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rto="http://schemas.microsoft.com/office/word/2006/arto" xmlns:w16cei="http://schemas.microsoft.com/office/word/2026/wordml/cei">
            <w:pict>
              <v:group w14:anchorId="50D09D8E"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DD90806"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016AB33A" w14:textId="0D89602C" w:rsidR="00035EBD" w:rsidRDefault="009C628B">
      <w:r w:rsidRPr="009C628B">
        <w:rPr>
          <w:b/>
          <w:bCs/>
          <w:sz w:val="28"/>
          <w:szCs w:val="28"/>
        </w:rPr>
        <w:t>Early Years Area SENDCo</w:t>
      </w:r>
    </w:p>
    <w:p w14:paraId="31EB4C45" w14:textId="1414AECA" w:rsidR="00F46B56" w:rsidRDefault="00F46B56" w:rsidP="004B21CB">
      <w:pPr>
        <w:rPr>
          <w:rFonts w:cs="Arial"/>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62"/>
        <w:gridCol w:w="7256"/>
      </w:tblGrid>
      <w:tr w:rsidR="00415446" w14:paraId="347C5E09" w14:textId="77777777">
        <w:tc>
          <w:tcPr>
            <w:tcW w:w="12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DB2C4D" w14:textId="77777777" w:rsidR="00415446" w:rsidRDefault="00415446">
            <w:pPr>
              <w:rPr>
                <w:kern w:val="2"/>
                <w14:ligatures w14:val="standardContextual"/>
              </w:rPr>
            </w:pPr>
            <w:r>
              <w:rPr>
                <w:b/>
                <w:bCs/>
              </w:rPr>
              <w:t>Department</w:t>
            </w:r>
          </w:p>
        </w:tc>
        <w:tc>
          <w:tcPr>
            <w:tcW w:w="37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3F6115" w14:textId="77777777" w:rsidR="00415446" w:rsidRDefault="00415446">
            <w:r>
              <w:t>Children’s Services</w:t>
            </w:r>
          </w:p>
        </w:tc>
      </w:tr>
      <w:tr w:rsidR="00415446" w14:paraId="284C84C9" w14:textId="77777777">
        <w:tc>
          <w:tcPr>
            <w:tcW w:w="1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05F54" w14:textId="77777777" w:rsidR="00415446" w:rsidRDefault="00415446">
            <w:r>
              <w:rPr>
                <w:b/>
                <w:bCs/>
              </w:rPr>
              <w:t>Service</w:t>
            </w:r>
          </w:p>
        </w:tc>
        <w:tc>
          <w:tcPr>
            <w:tcW w:w="3772" w:type="pct"/>
            <w:tcBorders>
              <w:top w:val="nil"/>
              <w:left w:val="nil"/>
              <w:bottom w:val="single" w:sz="8" w:space="0" w:color="auto"/>
              <w:right w:val="single" w:sz="8" w:space="0" w:color="auto"/>
            </w:tcBorders>
            <w:tcMar>
              <w:top w:w="0" w:type="dxa"/>
              <w:left w:w="108" w:type="dxa"/>
              <w:bottom w:w="0" w:type="dxa"/>
              <w:right w:w="108" w:type="dxa"/>
            </w:tcMar>
            <w:hideMark/>
          </w:tcPr>
          <w:p w14:paraId="34C5EE1C" w14:textId="77777777" w:rsidR="00415446" w:rsidRDefault="00415446">
            <w:r>
              <w:t>SEND and Inclusive Practice</w:t>
            </w:r>
          </w:p>
        </w:tc>
      </w:tr>
      <w:tr w:rsidR="00CF363B" w14:paraId="2BBEB52A" w14:textId="77777777">
        <w:tc>
          <w:tcPr>
            <w:tcW w:w="1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ED9FB" w14:textId="77777777" w:rsidR="00CF363B" w:rsidRDefault="00CF363B" w:rsidP="00CF363B">
            <w:r>
              <w:rPr>
                <w:b/>
                <w:bCs/>
              </w:rPr>
              <w:t>Grade</w:t>
            </w:r>
          </w:p>
        </w:tc>
        <w:tc>
          <w:tcPr>
            <w:tcW w:w="3772" w:type="pct"/>
            <w:tcBorders>
              <w:top w:val="nil"/>
              <w:left w:val="nil"/>
              <w:bottom w:val="single" w:sz="8" w:space="0" w:color="auto"/>
              <w:right w:val="single" w:sz="8" w:space="0" w:color="auto"/>
            </w:tcBorders>
            <w:tcMar>
              <w:top w:w="0" w:type="dxa"/>
              <w:left w:w="108" w:type="dxa"/>
              <w:bottom w:w="0" w:type="dxa"/>
              <w:right w:w="108" w:type="dxa"/>
            </w:tcMar>
            <w:hideMark/>
          </w:tcPr>
          <w:p w14:paraId="754D262E" w14:textId="06882F37" w:rsidR="00CF363B" w:rsidRDefault="00CF363B" w:rsidP="00CF363B">
            <w:r>
              <w:t>EIP salary points 8-11</w:t>
            </w:r>
            <w:r w:rsidRPr="00AB41A3">
              <w:t xml:space="preserve"> </w:t>
            </w:r>
            <w:r>
              <w:t>(</w:t>
            </w:r>
            <w:proofErr w:type="spellStart"/>
            <w:r w:rsidRPr="00AB41A3">
              <w:t>Soulbury</w:t>
            </w:r>
            <w:proofErr w:type="spellEnd"/>
            <w:r>
              <w:t>)</w:t>
            </w:r>
          </w:p>
        </w:tc>
      </w:tr>
      <w:tr w:rsidR="00CF363B" w14:paraId="6CC35A24" w14:textId="77777777">
        <w:tc>
          <w:tcPr>
            <w:tcW w:w="1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38C8E0" w14:textId="77777777" w:rsidR="00CF363B" w:rsidRDefault="00CF363B" w:rsidP="00CF363B">
            <w:r>
              <w:rPr>
                <w:b/>
                <w:bCs/>
              </w:rPr>
              <w:t>Reports to</w:t>
            </w:r>
          </w:p>
        </w:tc>
        <w:tc>
          <w:tcPr>
            <w:tcW w:w="3772" w:type="pct"/>
            <w:tcBorders>
              <w:top w:val="nil"/>
              <w:left w:val="nil"/>
              <w:bottom w:val="single" w:sz="8" w:space="0" w:color="auto"/>
              <w:right w:val="single" w:sz="8" w:space="0" w:color="auto"/>
            </w:tcBorders>
            <w:tcMar>
              <w:top w:w="0" w:type="dxa"/>
              <w:left w:w="108" w:type="dxa"/>
              <w:bottom w:w="0" w:type="dxa"/>
              <w:right w:w="108" w:type="dxa"/>
            </w:tcMar>
            <w:hideMark/>
          </w:tcPr>
          <w:p w14:paraId="737F1130" w14:textId="1D9A5F65" w:rsidR="00CF363B" w:rsidRDefault="00CF363B" w:rsidP="00CF363B">
            <w:r>
              <w:t>Early Years Adviser</w:t>
            </w:r>
            <w:r w:rsidR="00CB3E51">
              <w:t>/SEND</w:t>
            </w:r>
            <w:r w:rsidR="002F637B">
              <w:t xml:space="preserve">, </w:t>
            </w:r>
            <w:r w:rsidR="002C1BB1" w:rsidRPr="00A6139A">
              <w:t>SEND and Inclusion Service</w:t>
            </w:r>
          </w:p>
        </w:tc>
      </w:tr>
      <w:tr w:rsidR="00CF363B" w14:paraId="7180B265" w14:textId="77777777">
        <w:tc>
          <w:tcPr>
            <w:tcW w:w="1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661316" w14:textId="77777777" w:rsidR="00CF363B" w:rsidRDefault="00CF363B" w:rsidP="00CF363B">
            <w:r>
              <w:rPr>
                <w:b/>
                <w:bCs/>
              </w:rPr>
              <w:t>Responsible for</w:t>
            </w:r>
          </w:p>
        </w:tc>
        <w:tc>
          <w:tcPr>
            <w:tcW w:w="3772" w:type="pct"/>
            <w:tcBorders>
              <w:top w:val="nil"/>
              <w:left w:val="nil"/>
              <w:bottom w:val="single" w:sz="8" w:space="0" w:color="auto"/>
              <w:right w:val="single" w:sz="8" w:space="0" w:color="auto"/>
            </w:tcBorders>
            <w:tcMar>
              <w:top w:w="0" w:type="dxa"/>
              <w:left w:w="108" w:type="dxa"/>
              <w:bottom w:w="0" w:type="dxa"/>
              <w:right w:w="108" w:type="dxa"/>
            </w:tcMar>
            <w:hideMark/>
          </w:tcPr>
          <w:p w14:paraId="6FF6FE25" w14:textId="1F19534F" w:rsidR="00CF363B" w:rsidRDefault="002C1BB1" w:rsidP="00CF363B">
            <w:r>
              <w:t>N/A</w:t>
            </w:r>
          </w:p>
        </w:tc>
      </w:tr>
      <w:tr w:rsidR="00CF363B" w14:paraId="35BA4AFF" w14:textId="77777777">
        <w:tc>
          <w:tcPr>
            <w:tcW w:w="12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8CEB0" w14:textId="77777777" w:rsidR="00CF363B" w:rsidRDefault="00CF363B" w:rsidP="00CF363B">
            <w:r>
              <w:rPr>
                <w:b/>
                <w:bCs/>
              </w:rPr>
              <w:t>Job reference</w:t>
            </w:r>
          </w:p>
        </w:tc>
        <w:tc>
          <w:tcPr>
            <w:tcW w:w="3772" w:type="pct"/>
            <w:tcBorders>
              <w:top w:val="nil"/>
              <w:left w:val="nil"/>
              <w:bottom w:val="single" w:sz="8" w:space="0" w:color="auto"/>
              <w:right w:val="single" w:sz="8" w:space="0" w:color="auto"/>
            </w:tcBorders>
            <w:tcMar>
              <w:top w:w="0" w:type="dxa"/>
              <w:left w:w="108" w:type="dxa"/>
              <w:bottom w:w="0" w:type="dxa"/>
              <w:right w:w="108" w:type="dxa"/>
            </w:tcMar>
            <w:hideMark/>
          </w:tcPr>
          <w:p w14:paraId="112E3BD6" w14:textId="129AB977" w:rsidR="00CF363B" w:rsidRDefault="00CF363B" w:rsidP="00CF363B"/>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7A62147">
        <w:tc>
          <w:tcPr>
            <w:tcW w:w="5000" w:type="pct"/>
          </w:tcPr>
          <w:p w14:paraId="48A2DA31" w14:textId="1F472658"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7A62147">
        <w:trPr>
          <w:trHeight w:val="1134"/>
        </w:trPr>
        <w:tc>
          <w:tcPr>
            <w:tcW w:w="5000" w:type="pct"/>
          </w:tcPr>
          <w:p w14:paraId="553091B5" w14:textId="77777777" w:rsidR="00022DBD" w:rsidRDefault="002C5777">
            <w:r w:rsidRPr="002C5777">
              <w:t xml:space="preserve">To strengthen SEND and inclusive practice across early years providers and nurseries within a defined area, enabling settings to identify and meet children’s needs earlier and more consistently. </w:t>
            </w:r>
          </w:p>
          <w:p w14:paraId="588DFBB2" w14:textId="77777777" w:rsidR="00022DBD" w:rsidRDefault="00022DBD"/>
          <w:p w14:paraId="3D261FA0" w14:textId="4352BF9E" w:rsidR="00035EBD" w:rsidRDefault="002C5777">
            <w:pPr>
              <w:rPr>
                <w:kern w:val="2"/>
                <w14:ligatures w14:val="standardContextual"/>
              </w:rPr>
            </w:pPr>
            <w:r w:rsidRPr="002C5777">
              <w:t>The post holder will provide expert advice, support and challenge; build practitioner capability; coordinate early years SENDCo networks and training; and ensure children’s needs and provision are understood and planned for as they move into Reception and through to the end of Year 1.</w:t>
            </w:r>
          </w:p>
          <w:p w14:paraId="5C56734F" w14:textId="4F5FD985" w:rsidR="00640819" w:rsidRPr="00D939F1" w:rsidRDefault="00640819" w:rsidP="00087ECD">
            <w:pPr>
              <w:rPr>
                <w:rFonts w:cs="Arial"/>
              </w:rPr>
            </w:pPr>
          </w:p>
        </w:tc>
      </w:tr>
      <w:tr w:rsidR="00640819" w:rsidRPr="00D939F1" w14:paraId="1ED99E22" w14:textId="77777777" w:rsidTr="07A62147">
        <w:trPr>
          <w:trHeight w:val="301"/>
        </w:trPr>
        <w:tc>
          <w:tcPr>
            <w:tcW w:w="5000" w:type="pct"/>
          </w:tcPr>
          <w:p w14:paraId="3E42AC52" w14:textId="1AFCB3EF"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7A62147">
        <w:trPr>
          <w:trHeight w:val="1134"/>
        </w:trPr>
        <w:tc>
          <w:tcPr>
            <w:tcW w:w="5000" w:type="pct"/>
          </w:tcPr>
          <w:p w14:paraId="1D9437C0" w14:textId="25ADF692" w:rsidR="00640819" w:rsidRPr="00BE7A2E" w:rsidRDefault="00BE7A2E" w:rsidP="00BE7A2E">
            <w:pPr>
              <w:rPr>
                <w:rFonts w:cs="Arial"/>
                <w:kern w:val="2"/>
                <w14:ligatures w14:val="standardContextual"/>
              </w:rPr>
            </w:pPr>
            <w:r>
              <w:t>The Early Years Area SENDCo sits within the SEND and Inclusive Practice Service and forms part of Norfolk’s developing early years SEND and inclusion offer across geographical zones. The role connects private, voluntary and independent providers, childminders, maintained and school-based nursery provision, schools, families and partner services, providing continuity from age three through Reception to the end of Year 1. It is distinct from roles focused primarily on helping children access provision: its emphasis is on the quality of SEND and inclusive practice within provision, early identification, planning to meet need, transition and workforce development.</w:t>
            </w:r>
            <w:r w:rsidR="00C561BA">
              <w:br/>
            </w:r>
          </w:p>
        </w:tc>
      </w:tr>
    </w:tbl>
    <w:p w14:paraId="4653723A" w14:textId="77777777" w:rsidR="0064492C" w:rsidRPr="0040066B" w:rsidRDefault="0064492C" w:rsidP="00976AC2">
      <w:pPr>
        <w:rPr>
          <w:rFonts w:cs="Arial"/>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18"/>
      </w:tblGrid>
      <w:tr w:rsidR="00564B99" w14:paraId="4F3C1C7A" w14:textId="77777777">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DEE676" w14:textId="6B8F85AE" w:rsidR="00564B99" w:rsidRDefault="00564B99">
            <w:pPr>
              <w:rPr>
                <w:kern w:val="2"/>
                <w14:ligatures w14:val="standardContextual"/>
              </w:rPr>
            </w:pPr>
            <w:r>
              <w:rPr>
                <w:b/>
                <w:bCs/>
              </w:rPr>
              <w:t>Accountabilities</w:t>
            </w:r>
            <w:r>
              <w:t xml:space="preserve"> </w:t>
            </w:r>
          </w:p>
        </w:tc>
      </w:tr>
      <w:tr w:rsidR="00564B99" w14:paraId="0DFEDB92"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B26E4C" w14:textId="77777777" w:rsidR="00564B99" w:rsidRDefault="00564B99">
            <w:r>
              <w:rPr>
                <w:b/>
                <w:bCs/>
              </w:rPr>
              <w:t>Area oversight of SEND and inclusive practice</w:t>
            </w:r>
            <w:r>
              <w:br/>
              <w:t>Maintains a detailed understanding of the quality, consistency and accessibility of SEND provision across early years providers and nurseries in the allocated area, identifying strengths, gaps and emerging pressures and coordinating proportionate support or challenge so that children can participate, progress and belong in local provision.</w:t>
            </w:r>
          </w:p>
          <w:p w14:paraId="152FF31A" w14:textId="77777777" w:rsidR="00F24E2A" w:rsidRDefault="00F24E2A"/>
          <w:p w14:paraId="501D4578" w14:textId="3346EDB0" w:rsidR="00564B99" w:rsidRDefault="00564B99"/>
        </w:tc>
      </w:tr>
      <w:tr w:rsidR="00564B99" w14:paraId="250672E2"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54EE7" w14:textId="77777777" w:rsidR="00564B99" w:rsidRDefault="00564B99">
            <w:r>
              <w:rPr>
                <w:b/>
                <w:bCs/>
              </w:rPr>
              <w:t>Early identification and graduated support</w:t>
            </w:r>
            <w:r>
              <w:br/>
            </w:r>
            <w:proofErr w:type="gramStart"/>
            <w:r>
              <w:t>Uses</w:t>
            </w:r>
            <w:proofErr w:type="gramEnd"/>
            <w:r>
              <w:t xml:space="preserve"> provider, family and partner intelligence, including information arising from two-year-old health checks and early identification duties, to help settings recognise emerging or multiple needs promptly, apply a graduated approach and put appropriate strategies and support in place before needs escalate.</w:t>
            </w:r>
          </w:p>
          <w:p w14:paraId="3CF6B0DB" w14:textId="77777777" w:rsidR="00F24E2A" w:rsidRDefault="00F24E2A"/>
          <w:p w14:paraId="053A34C1" w14:textId="43193BB3" w:rsidR="00564B99" w:rsidRDefault="00564B99"/>
        </w:tc>
      </w:tr>
      <w:tr w:rsidR="00564B99" w14:paraId="486B1BD0"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17932" w14:textId="77777777" w:rsidR="00564B99" w:rsidRDefault="00564B99">
            <w:r>
              <w:rPr>
                <w:b/>
                <w:bCs/>
              </w:rPr>
              <w:t>Advice, support and professional challenge</w:t>
            </w:r>
            <w:r>
              <w:br/>
              <w:t>Provides timely, evidence-informed advice, modelling and challenge to setting leaders, SENDCos and practitioners on inclusive environments, reasonable adjustments, assess-plan-do-review cycles, outcomes, interventions and the effective use of available resources, escalating weak or inconsistent practice where necessary.</w:t>
            </w:r>
          </w:p>
          <w:p w14:paraId="0372065F" w14:textId="096EA213" w:rsidR="00564B99" w:rsidRDefault="00564B99"/>
        </w:tc>
      </w:tr>
      <w:tr w:rsidR="00564B99" w14:paraId="19DBE2B1"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07D63" w14:textId="41438BA7" w:rsidR="00564B99" w:rsidRDefault="00564B99">
            <w:r>
              <w:rPr>
                <w:b/>
                <w:bCs/>
              </w:rPr>
              <w:lastRenderedPageBreak/>
              <w:t>Transition and continuity from early years to Year 1</w:t>
            </w:r>
            <w:r>
              <w:br/>
              <w:t>Coordinates oversight of children entering early years provision and moving into Reception, supports timely information sharing and joint planning between families, providers and schools, monitors support through the end of Year 1 and enables a planned handover to school-based Inclusion Advisers for SEND.</w:t>
            </w:r>
            <w:r w:rsidR="00C561BA">
              <w:br/>
            </w:r>
          </w:p>
          <w:p w14:paraId="5016E855" w14:textId="5E84CA5F" w:rsidR="00564B99" w:rsidRDefault="00564B99"/>
        </w:tc>
      </w:tr>
      <w:tr w:rsidR="00564B99" w14:paraId="0EC02F8D"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463AA" w14:textId="57514A14" w:rsidR="00564B99" w:rsidRDefault="00564B99">
            <w:r>
              <w:rPr>
                <w:b/>
                <w:bCs/>
              </w:rPr>
              <w:t>Provider SENDCo networks and workforce development</w:t>
            </w:r>
            <w:r>
              <w:br/>
            </w:r>
            <w:r w:rsidR="006C7C3D">
              <w:t>Supports</w:t>
            </w:r>
            <w:r>
              <w:t xml:space="preserve"> area early years SENDCo networks and delivers or coordinates relevant SEND and inclusion training, creating a consistent practice community, strengthening practitioner confidence and helping settings embed inclusive universal and targeted practice.</w:t>
            </w:r>
            <w:r w:rsidR="00C561BA">
              <w:br/>
            </w:r>
          </w:p>
        </w:tc>
      </w:tr>
      <w:tr w:rsidR="00564B99" w14:paraId="05BDC17A"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0093E" w14:textId="6493B4E2" w:rsidR="00BE7A2E" w:rsidRDefault="00BE7A2E">
            <w:pPr>
              <w:rPr>
                <w:kern w:val="2"/>
                <w14:ligatures w14:val="standardContextual"/>
              </w:rPr>
            </w:pPr>
            <w:r>
              <w:rPr>
                <w:b/>
                <w:bCs/>
              </w:rPr>
              <w:t>Partnership working with families and professionals</w:t>
            </w:r>
            <w:r>
              <w:br/>
              <w:t>Promotes co-production with parents, carers and, in ways appropriate to their age and development, children; liaises with health, Portage, education, family support and other relevant professionals so that advice is joined up, responsibilities are clear and support is coordinated around the child and setting.</w:t>
            </w:r>
            <w:r w:rsidR="00C561BA">
              <w:br/>
            </w:r>
          </w:p>
          <w:p w14:paraId="7DECEFF0" w14:textId="275480D2" w:rsidR="00564B99" w:rsidRDefault="00564B99"/>
        </w:tc>
      </w:tr>
      <w:tr w:rsidR="00564B99" w14:paraId="28251067"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600A8" w14:textId="118F3738" w:rsidR="00564B99" w:rsidRDefault="00564B99">
            <w:r>
              <w:rPr>
                <w:b/>
                <w:bCs/>
              </w:rPr>
              <w:t>Case consultation and pathway coordination</w:t>
            </w:r>
            <w:r>
              <w:br/>
              <w:t>Provides consultation on children with emerging, complex or overlapping needs, supports settings to navigate local pathways and specialist advice and ensures referrals, statutory contributions and escalation are timely, proportionate and supported by clear evidence of provision and review.</w:t>
            </w:r>
            <w:r w:rsidR="00C561BA">
              <w:br/>
            </w:r>
          </w:p>
          <w:p w14:paraId="5BB41F63" w14:textId="6FDEB7C0" w:rsidR="00564B99" w:rsidRDefault="00564B99"/>
        </w:tc>
      </w:tr>
      <w:tr w:rsidR="00564B99" w14:paraId="7670A96D"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E9BA76" w14:textId="3E460F26" w:rsidR="00564B99" w:rsidRDefault="00564B99">
            <w:r>
              <w:rPr>
                <w:b/>
                <w:bCs/>
              </w:rPr>
              <w:t>Quality assurance, intelligence and impact</w:t>
            </w:r>
            <w:r>
              <w:br/>
              <w:t>Uses service data, provider feedback, review activity and professional judgement to evaluate reach, quality and impact; reports themes, risks and inequalities in access or practice; and recommends area or service-level improvement activity.</w:t>
            </w:r>
            <w:r w:rsidR="00C561BA">
              <w:br/>
            </w:r>
          </w:p>
          <w:p w14:paraId="30F3076D" w14:textId="4E3C3B2F" w:rsidR="00564B99" w:rsidRDefault="00564B99"/>
        </w:tc>
      </w:tr>
      <w:tr w:rsidR="00564B99" w14:paraId="0F1BB9B6" w14:textId="77777777">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E5D39" w14:textId="20BFFA4D" w:rsidR="00564B99" w:rsidRDefault="00564B99">
            <w:r>
              <w:rPr>
                <w:b/>
                <w:bCs/>
              </w:rPr>
              <w:t>Safeguarding, equality and statutory compliance</w:t>
            </w:r>
            <w:r>
              <w:br/>
              <w:t>Promotes the welfare of children, supports providers to meet responsibilities under the SEND Code of Practice, Early Years Foundation Stage and Equality Act, handles information appropriately and identifies and escalates safeguarding, access, practice or statutory risks through agreed routes.</w:t>
            </w:r>
            <w:r w:rsidR="00C561BA">
              <w:br/>
            </w:r>
          </w:p>
          <w:p w14:paraId="5B20A9B7" w14:textId="77B74C6B" w:rsidR="00564B99" w:rsidRDefault="00564B99"/>
        </w:tc>
      </w:tr>
    </w:tbl>
    <w:p w14:paraId="7F8D3EC3" w14:textId="0796CEF8" w:rsidR="00F073E6" w:rsidRPr="004B21CB" w:rsidRDefault="0060532F" w:rsidP="0060532F">
      <w:pPr>
        <w:tabs>
          <w:tab w:val="left" w:pos="2364"/>
        </w:tabs>
        <w:rPr>
          <w:rFonts w:cs="Arial"/>
          <w:b/>
          <w:sz w:val="28"/>
          <w:szCs w:val="28"/>
        </w:rPr>
      </w:pPr>
      <w:r>
        <w:rPr>
          <w:rFonts w:cs="Arial"/>
          <w:b/>
          <w:sz w:val="28"/>
          <w:szCs w:val="28"/>
        </w:rPr>
        <w:tab/>
      </w: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540"/>
        <w:gridCol w:w="1539"/>
        <w:gridCol w:w="1539"/>
      </w:tblGrid>
      <w:tr w:rsidR="007F4A41" w14:paraId="3DEE6B58" w14:textId="77777777">
        <w:tc>
          <w:tcPr>
            <w:tcW w:w="3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AA3242" w14:textId="77777777" w:rsidR="007F4A41" w:rsidRDefault="007F4A41">
            <w:pPr>
              <w:rPr>
                <w:kern w:val="2"/>
                <w14:ligatures w14:val="standardContextual"/>
              </w:rPr>
            </w:pPr>
            <w:r>
              <w:rPr>
                <w:b/>
                <w:bCs/>
              </w:rPr>
              <w:t>Skills and abilities:</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570C87" w14:textId="77777777" w:rsidR="007F4A41" w:rsidRDefault="007F4A41">
            <w:pPr>
              <w:jc w:val="center"/>
            </w:pPr>
            <w:r>
              <w:rPr>
                <w:b/>
                <w:bCs/>
              </w:rPr>
              <w:t>Essential (</w:t>
            </w:r>
            <w:r>
              <w:rPr>
                <w:rFonts w:ascii="Segoe UI Symbol" w:hAnsi="Segoe UI Symbol" w:cs="Segoe UI Symbol"/>
                <w:b/>
                <w:bCs/>
              </w:rPr>
              <w:t>✓</w:t>
            </w:r>
            <w:r>
              <w:rPr>
                <w:b/>
                <w:bCs/>
              </w:rPr>
              <w:t>)</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88F4E" w14:textId="77777777" w:rsidR="007F4A41" w:rsidRDefault="007F4A41">
            <w:pPr>
              <w:jc w:val="center"/>
            </w:pPr>
            <w:r>
              <w:rPr>
                <w:b/>
                <w:bCs/>
              </w:rPr>
              <w:t>Desirable (</w:t>
            </w:r>
            <w:r>
              <w:rPr>
                <w:rFonts w:ascii="Segoe UI Symbol" w:hAnsi="Segoe UI Symbol" w:cs="Segoe UI Symbol"/>
                <w:b/>
                <w:bCs/>
              </w:rPr>
              <w:t>✓</w:t>
            </w:r>
            <w:r>
              <w:rPr>
                <w:b/>
                <w:bCs/>
              </w:rPr>
              <w:t>)</w:t>
            </w:r>
          </w:p>
        </w:tc>
      </w:tr>
      <w:tr w:rsidR="007F4A41" w14:paraId="6F00417C" w14:textId="77777777">
        <w:tc>
          <w:tcPr>
            <w:tcW w:w="61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98D7CC" w14:textId="76E46DDD" w:rsidR="007F4A41" w:rsidRDefault="007F4A41" w:rsidP="008214AA">
            <w:r>
              <w:t>Ability to establish credible, supportive and appropriately challenging relationships with early years leaders, SENDCos, practitioners, schools, families and partner professionals.</w:t>
            </w:r>
            <w:r>
              <w:br/>
            </w:r>
            <w:r>
              <w:br/>
            </w:r>
            <w:r w:rsidR="0017192A">
              <w:t>Ability to analyse complex information, exercise professional judgement, prioritise workload and provide clear recommendations.</w:t>
            </w:r>
            <w:r>
              <w:br/>
            </w:r>
            <w:r>
              <w:br/>
            </w:r>
            <w:r w:rsidR="008214AA">
              <w:t>Ability to coach, model practice, facilitate reflective professional dialogue and build capability without creating dependency.</w:t>
            </w:r>
            <w:r>
              <w:br/>
            </w:r>
            <w:r>
              <w:br/>
              <w:t xml:space="preserve">Ability to coordinate complex transition planning and communicate sensitive information clearly, accurately and </w:t>
            </w:r>
            <w:r>
              <w:lastRenderedPageBreak/>
              <w:t>respectfully.</w:t>
            </w:r>
            <w:r>
              <w:br/>
            </w:r>
            <w:r>
              <w:br/>
              <w:t>Ability to work independently across a dispersed area while contributing effectively to an area-based and countywide team.</w:t>
            </w:r>
            <w:r w:rsidR="00C561BA">
              <w:br/>
            </w:r>
            <w:r w:rsidR="00C561BA">
              <w:br/>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5A2603A9" w14:textId="77777777" w:rsidR="00254C52" w:rsidRPr="00C561BA" w:rsidRDefault="007F4A41">
            <w:pPr>
              <w:jc w:val="center"/>
              <w:rPr>
                <w:b/>
                <w:bCs/>
              </w:rPr>
            </w:pPr>
            <w:r w:rsidRPr="00C561BA">
              <w:rPr>
                <w:rFonts w:ascii="Segoe UI Symbol" w:hAnsi="Segoe UI Symbol" w:cs="Segoe UI Symbol"/>
                <w:b/>
                <w:bCs/>
              </w:rPr>
              <w:lastRenderedPageBreak/>
              <w:t>✓</w:t>
            </w:r>
            <w:r w:rsidRPr="00C561BA">
              <w:rPr>
                <w:b/>
                <w:bCs/>
              </w:rPr>
              <w:br/>
            </w:r>
          </w:p>
          <w:p w14:paraId="37610717" w14:textId="77777777" w:rsidR="00254C52" w:rsidRDefault="00254C52">
            <w:pPr>
              <w:jc w:val="center"/>
            </w:pPr>
          </w:p>
          <w:p w14:paraId="31A16AD6" w14:textId="77777777" w:rsidR="00254C52" w:rsidRDefault="00254C52">
            <w:pPr>
              <w:jc w:val="center"/>
            </w:pPr>
          </w:p>
          <w:p w14:paraId="5E437F93" w14:textId="77777777" w:rsidR="00254C52" w:rsidRPr="00C561BA" w:rsidRDefault="007F4A41">
            <w:pPr>
              <w:jc w:val="center"/>
              <w:rPr>
                <w:rFonts w:ascii="Segoe UI Symbol" w:hAnsi="Segoe UI Symbol" w:cs="Segoe UI Symbol"/>
                <w:b/>
                <w:bCs/>
              </w:rPr>
            </w:pPr>
            <w:r>
              <w:br/>
            </w:r>
            <w:r w:rsidRPr="00C561BA">
              <w:rPr>
                <w:rFonts w:ascii="Segoe UI Symbol" w:hAnsi="Segoe UI Symbol" w:cs="Segoe UI Symbol"/>
                <w:b/>
                <w:bCs/>
              </w:rPr>
              <w:t>✓</w:t>
            </w:r>
            <w:r w:rsidRPr="00C561BA">
              <w:rPr>
                <w:b/>
                <w:bCs/>
              </w:rPr>
              <w:br/>
            </w:r>
            <w:r w:rsidRPr="00C561BA">
              <w:rPr>
                <w:b/>
                <w:bCs/>
              </w:rPr>
              <w:br/>
            </w:r>
          </w:p>
          <w:p w14:paraId="55B74282" w14:textId="77777777" w:rsidR="00254C52" w:rsidRDefault="00254C52">
            <w:pPr>
              <w:jc w:val="center"/>
              <w:rPr>
                <w:rFonts w:ascii="Segoe UI Symbol" w:hAnsi="Segoe UI Symbol" w:cs="Segoe UI Symbol"/>
              </w:rPr>
            </w:pPr>
          </w:p>
          <w:p w14:paraId="01B381D9" w14:textId="77777777" w:rsidR="00C561BA" w:rsidRDefault="007F4A41">
            <w:pPr>
              <w:jc w:val="center"/>
              <w:rPr>
                <w:rFonts w:ascii="Segoe UI Symbol" w:hAnsi="Segoe UI Symbol" w:cs="Segoe UI Symbol"/>
                <w:b/>
                <w:bCs/>
              </w:rPr>
            </w:pPr>
            <w:r w:rsidRPr="00C561BA">
              <w:rPr>
                <w:rFonts w:ascii="Segoe UI Symbol" w:hAnsi="Segoe UI Symbol" w:cs="Segoe UI Symbol"/>
                <w:b/>
                <w:bCs/>
              </w:rPr>
              <w:t>✓</w:t>
            </w:r>
            <w:r>
              <w:br/>
            </w:r>
            <w:r>
              <w:br/>
            </w:r>
          </w:p>
          <w:p w14:paraId="46C64352" w14:textId="3E8EA743" w:rsidR="00A631B6" w:rsidRPr="00C561BA" w:rsidRDefault="007F4A41">
            <w:pPr>
              <w:jc w:val="center"/>
              <w:rPr>
                <w:rFonts w:ascii="Segoe UI Symbol" w:hAnsi="Segoe UI Symbol" w:cs="Segoe UI Symbol"/>
                <w:b/>
                <w:bCs/>
              </w:rPr>
            </w:pPr>
            <w:r w:rsidRPr="00C561BA">
              <w:rPr>
                <w:rFonts w:ascii="Segoe UI Symbol" w:hAnsi="Segoe UI Symbol" w:cs="Segoe UI Symbol"/>
                <w:b/>
                <w:bCs/>
              </w:rPr>
              <w:t>✓</w:t>
            </w:r>
            <w:r w:rsidRPr="00C561BA">
              <w:rPr>
                <w:b/>
                <w:bCs/>
              </w:rPr>
              <w:br/>
            </w:r>
          </w:p>
          <w:p w14:paraId="1A166122" w14:textId="77777777" w:rsidR="00A631B6" w:rsidRDefault="00A631B6">
            <w:pPr>
              <w:jc w:val="center"/>
              <w:rPr>
                <w:rFonts w:ascii="Segoe UI Symbol" w:hAnsi="Segoe UI Symbol" w:cs="Segoe UI Symbol"/>
              </w:rPr>
            </w:pPr>
          </w:p>
          <w:p w14:paraId="48E14D75" w14:textId="77777777" w:rsidR="00C561BA" w:rsidRDefault="00C561BA" w:rsidP="009D3D3C">
            <w:pPr>
              <w:jc w:val="center"/>
              <w:rPr>
                <w:rFonts w:ascii="Segoe UI Symbol" w:hAnsi="Segoe UI Symbol" w:cs="Segoe UI Symbol"/>
                <w:b/>
                <w:bCs/>
              </w:rPr>
            </w:pPr>
          </w:p>
          <w:p w14:paraId="489B9C3A" w14:textId="5E890067" w:rsidR="007F4A41" w:rsidRPr="00C561BA" w:rsidRDefault="007F4A41" w:rsidP="009D3D3C">
            <w:pPr>
              <w:jc w:val="center"/>
              <w:rPr>
                <w:b/>
                <w:bCs/>
              </w:rPr>
            </w:pPr>
            <w:r w:rsidRPr="00C561BA">
              <w:rPr>
                <w:rFonts w:ascii="Segoe UI Symbol" w:hAnsi="Segoe UI Symbol" w:cs="Segoe UI Symbol"/>
                <w:b/>
                <w:bCs/>
              </w:rPr>
              <w:t>✓</w:t>
            </w:r>
            <w:r w:rsidRPr="00C561BA">
              <w:rPr>
                <w:b/>
                <w:bCs/>
              </w:rPr>
              <w:br/>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14C5454C" w14:textId="77777777" w:rsidR="007F4A41" w:rsidRDefault="007F4A41"/>
        </w:tc>
      </w:tr>
      <w:tr w:rsidR="007F4A41" w14:paraId="229C5E96" w14:textId="77777777">
        <w:tc>
          <w:tcPr>
            <w:tcW w:w="61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DD19D2" w14:textId="4100AE89" w:rsidR="007F4A41" w:rsidRPr="00BE7A2E" w:rsidRDefault="00BE7A2E" w:rsidP="00BE7A2E">
            <w:pPr>
              <w:rPr>
                <w:kern w:val="2"/>
                <w14:ligatures w14:val="standardContextual"/>
              </w:rPr>
            </w:pPr>
            <w:r>
              <w:rPr>
                <w:b/>
                <w:bCs/>
              </w:rPr>
              <w:t>Knowledge and experience</w:t>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78347D27" w14:textId="77777777" w:rsidR="007F4A41" w:rsidRDefault="007F4A41">
            <w:pPr>
              <w:jc w:val="center"/>
            </w:pPr>
            <w:r>
              <w:rPr>
                <w:b/>
                <w:bCs/>
              </w:rPr>
              <w:t>Essential (</w:t>
            </w:r>
            <w:r>
              <w:rPr>
                <w:rFonts w:ascii="Segoe UI Symbol" w:hAnsi="Segoe UI Symbol" w:cs="Segoe UI Symbol"/>
                <w:b/>
                <w:bCs/>
              </w:rPr>
              <w:t>✓</w:t>
            </w:r>
            <w:r>
              <w:rPr>
                <w:b/>
                <w:bCs/>
              </w:rPr>
              <w:t>)</w:t>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10B248B7" w14:textId="77777777" w:rsidR="007F4A41" w:rsidRDefault="007F4A41">
            <w:pPr>
              <w:jc w:val="center"/>
            </w:pPr>
            <w:r>
              <w:rPr>
                <w:b/>
                <w:bCs/>
              </w:rPr>
              <w:t>Desirable (</w:t>
            </w:r>
            <w:r>
              <w:rPr>
                <w:rFonts w:ascii="Segoe UI Symbol" w:hAnsi="Segoe UI Symbol" w:cs="Segoe UI Symbol"/>
                <w:b/>
                <w:bCs/>
              </w:rPr>
              <w:t>✓</w:t>
            </w:r>
            <w:r>
              <w:rPr>
                <w:b/>
                <w:bCs/>
              </w:rPr>
              <w:t>)</w:t>
            </w:r>
          </w:p>
        </w:tc>
      </w:tr>
      <w:tr w:rsidR="007F4A41" w14:paraId="05BCB24F" w14:textId="77777777">
        <w:tc>
          <w:tcPr>
            <w:tcW w:w="61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56C9E" w14:textId="06654A6A" w:rsidR="007F4A41" w:rsidRPr="00BE7A2E" w:rsidRDefault="00BE7A2E" w:rsidP="00BE7A2E">
            <w:pPr>
              <w:rPr>
                <w:kern w:val="2"/>
                <w14:ligatures w14:val="standardContextual"/>
              </w:rPr>
            </w:pPr>
            <w:r>
              <w:t>Substantial successful teaching experience and evidence of improving outcomes for children and young people, including those with SEND.</w:t>
            </w:r>
            <w:r>
              <w:br/>
            </w:r>
            <w:r>
              <w:br/>
              <w:t>Thorough knowledge of child development, the Early Years Foundation Stage, SEND Code of Practice, Equality Act duties, safeguarding and the graduated approach.</w:t>
            </w:r>
            <w:r>
              <w:br/>
            </w:r>
            <w:r>
              <w:br/>
              <w:t>Experience of working with children, families, education leaders and multidisciplinary professionals to develop and review support that has brought about improvement.</w:t>
            </w:r>
            <w:r>
              <w:br/>
            </w:r>
            <w:r>
              <w:br/>
            </w:r>
            <w:r>
              <w:br/>
              <w:t>Experience of developing or delivering networks, training, coaching or practice improvement activity.</w:t>
            </w:r>
            <w:r>
              <w:br/>
            </w:r>
            <w:r>
              <w:br/>
              <w:t>Experience of transition planning between early years provision and school.</w:t>
            </w:r>
            <w:r>
              <w:br/>
            </w:r>
            <w:r>
              <w:br/>
              <w:t>Knowledge of local early years funding, support and statutory pathways.</w:t>
            </w:r>
            <w:r w:rsidR="00C561BA">
              <w:br/>
            </w:r>
            <w:r w:rsidR="00C561BA">
              <w:br/>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77F95B90" w14:textId="77777777" w:rsidR="00D15387" w:rsidRPr="00C561BA" w:rsidRDefault="007F4A41">
            <w:pPr>
              <w:jc w:val="center"/>
              <w:rPr>
                <w:rFonts w:ascii="Segoe UI Symbol" w:hAnsi="Segoe UI Symbol" w:cs="Segoe UI Symbol"/>
                <w:b/>
                <w:bCs/>
              </w:rPr>
            </w:pPr>
            <w:r w:rsidRPr="00C561BA">
              <w:rPr>
                <w:rFonts w:ascii="Segoe UI Symbol" w:hAnsi="Segoe UI Symbol" w:cs="Segoe UI Symbol"/>
                <w:b/>
                <w:bCs/>
              </w:rPr>
              <w:t>✓</w:t>
            </w:r>
            <w:r w:rsidRPr="00C561BA">
              <w:rPr>
                <w:b/>
                <w:bCs/>
              </w:rPr>
              <w:br/>
            </w:r>
            <w:r w:rsidRPr="00C561BA">
              <w:rPr>
                <w:b/>
                <w:bCs/>
              </w:rPr>
              <w:br/>
            </w:r>
          </w:p>
          <w:p w14:paraId="46584AE1" w14:textId="77777777" w:rsidR="00D15387" w:rsidRPr="00C561BA" w:rsidRDefault="00D15387">
            <w:pPr>
              <w:jc w:val="center"/>
              <w:rPr>
                <w:rFonts w:ascii="Segoe UI Symbol" w:hAnsi="Segoe UI Symbol" w:cs="Segoe UI Symbol"/>
                <w:b/>
                <w:bCs/>
              </w:rPr>
            </w:pPr>
          </w:p>
          <w:p w14:paraId="0359F405" w14:textId="77777777" w:rsidR="00D15387" w:rsidRPr="00C561BA" w:rsidRDefault="007F4A41">
            <w:pPr>
              <w:jc w:val="center"/>
              <w:rPr>
                <w:rFonts w:ascii="Segoe UI Symbol" w:hAnsi="Segoe UI Symbol" w:cs="Segoe UI Symbol"/>
                <w:b/>
                <w:bCs/>
              </w:rPr>
            </w:pPr>
            <w:r w:rsidRPr="00C561BA">
              <w:rPr>
                <w:rFonts w:ascii="Segoe UI Symbol" w:hAnsi="Segoe UI Symbol" w:cs="Segoe UI Symbol"/>
                <w:b/>
                <w:bCs/>
              </w:rPr>
              <w:t>✓</w:t>
            </w:r>
            <w:r w:rsidRPr="00C561BA">
              <w:rPr>
                <w:b/>
                <w:bCs/>
              </w:rPr>
              <w:br/>
            </w:r>
            <w:r w:rsidRPr="00C561BA">
              <w:rPr>
                <w:b/>
                <w:bCs/>
              </w:rPr>
              <w:br/>
            </w:r>
          </w:p>
          <w:p w14:paraId="065B3834" w14:textId="77777777" w:rsidR="00D15387" w:rsidRPr="00C561BA" w:rsidRDefault="00D15387">
            <w:pPr>
              <w:jc w:val="center"/>
              <w:rPr>
                <w:rFonts w:ascii="Segoe UI Symbol" w:hAnsi="Segoe UI Symbol" w:cs="Segoe UI Symbol"/>
                <w:b/>
                <w:bCs/>
              </w:rPr>
            </w:pPr>
          </w:p>
          <w:p w14:paraId="1E3A477E" w14:textId="2D1106EA" w:rsidR="00D15387" w:rsidRPr="00C561BA" w:rsidRDefault="007F4A41" w:rsidP="00F435A7">
            <w:pPr>
              <w:jc w:val="center"/>
              <w:rPr>
                <w:rFonts w:ascii="Segoe UI Symbol" w:hAnsi="Segoe UI Symbol" w:cs="Segoe UI Symbol"/>
                <w:b/>
                <w:bCs/>
              </w:rPr>
            </w:pPr>
            <w:r w:rsidRPr="00C561BA">
              <w:rPr>
                <w:rFonts w:ascii="Segoe UI Symbol" w:hAnsi="Segoe UI Symbol" w:cs="Segoe UI Symbol"/>
                <w:b/>
                <w:bCs/>
              </w:rPr>
              <w:t>✓</w:t>
            </w:r>
            <w:r w:rsidRPr="00C561BA">
              <w:rPr>
                <w:b/>
                <w:bCs/>
              </w:rPr>
              <w:br/>
            </w:r>
            <w:r w:rsidRPr="00C561BA">
              <w:rPr>
                <w:b/>
                <w:bCs/>
              </w:rPr>
              <w:br/>
            </w:r>
            <w:r w:rsidRPr="00C561BA">
              <w:rPr>
                <w:b/>
                <w:bCs/>
              </w:rPr>
              <w:br/>
            </w:r>
          </w:p>
          <w:p w14:paraId="65411639" w14:textId="77777777" w:rsidR="00D15387" w:rsidRDefault="007F4A41">
            <w:pPr>
              <w:jc w:val="center"/>
              <w:rPr>
                <w:rFonts w:ascii="Segoe UI Symbol" w:hAnsi="Segoe UI Symbol" w:cs="Segoe UI Symbol"/>
              </w:rPr>
            </w:pPr>
            <w:r w:rsidRPr="00C561BA">
              <w:rPr>
                <w:rFonts w:ascii="Segoe UI Symbol" w:hAnsi="Segoe UI Symbol" w:cs="Segoe UI Symbol"/>
                <w:b/>
                <w:bCs/>
              </w:rPr>
              <w:t>✓</w:t>
            </w:r>
            <w:r>
              <w:br/>
            </w:r>
            <w:r>
              <w:br/>
            </w:r>
          </w:p>
          <w:p w14:paraId="1B24EC56" w14:textId="77777777" w:rsidR="00D15387" w:rsidRDefault="00D15387">
            <w:pPr>
              <w:jc w:val="center"/>
              <w:rPr>
                <w:rFonts w:ascii="Segoe UI Symbol" w:hAnsi="Segoe UI Symbol" w:cs="Segoe UI Symbol"/>
              </w:rPr>
            </w:pPr>
          </w:p>
          <w:p w14:paraId="69AB8394" w14:textId="77777777" w:rsidR="00D15387" w:rsidRDefault="00D15387">
            <w:pPr>
              <w:jc w:val="center"/>
              <w:rPr>
                <w:rFonts w:ascii="Segoe UI Symbol" w:hAnsi="Segoe UI Symbol" w:cs="Segoe UI Symbol"/>
              </w:rPr>
            </w:pPr>
          </w:p>
          <w:p w14:paraId="7384D837" w14:textId="728B6B97" w:rsidR="007F4A41" w:rsidRPr="00C561BA" w:rsidRDefault="007F4A41">
            <w:pPr>
              <w:jc w:val="center"/>
              <w:rPr>
                <w:b/>
                <w:bCs/>
              </w:rPr>
            </w:pPr>
            <w:r w:rsidRPr="00C561BA">
              <w:rPr>
                <w:rFonts w:ascii="Segoe UI Symbol" w:hAnsi="Segoe UI Symbol" w:cs="Segoe UI Symbol"/>
                <w:b/>
                <w:bCs/>
              </w:rPr>
              <w:t>✓</w:t>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002B5C42" w14:textId="77777777" w:rsidR="00D15387" w:rsidRDefault="007F4A41">
            <w:pPr>
              <w:jc w:val="center"/>
              <w:rPr>
                <w:rFonts w:ascii="Segoe UI Symbol" w:hAnsi="Segoe UI Symbol" w:cs="Segoe UI Symbol"/>
              </w:rPr>
            </w:pPr>
            <w:r>
              <w:br/>
            </w:r>
            <w:r>
              <w:br/>
            </w:r>
            <w:r>
              <w:br/>
            </w:r>
            <w:r>
              <w:br/>
            </w:r>
            <w:r>
              <w:br/>
            </w:r>
            <w:r>
              <w:br/>
            </w:r>
            <w:r>
              <w:br/>
            </w:r>
            <w:r>
              <w:br/>
            </w:r>
            <w:r>
              <w:br/>
            </w:r>
            <w:r>
              <w:br/>
            </w:r>
            <w:r>
              <w:br/>
            </w:r>
            <w:r>
              <w:br/>
            </w:r>
          </w:p>
          <w:p w14:paraId="658DD0DC" w14:textId="77777777" w:rsidR="00D15387" w:rsidRDefault="00D15387">
            <w:pPr>
              <w:jc w:val="center"/>
              <w:rPr>
                <w:rFonts w:ascii="Segoe UI Symbol" w:hAnsi="Segoe UI Symbol" w:cs="Segoe UI Symbol"/>
              </w:rPr>
            </w:pPr>
          </w:p>
          <w:p w14:paraId="6C21096F" w14:textId="77777777" w:rsidR="00D15387" w:rsidRDefault="00D15387">
            <w:pPr>
              <w:jc w:val="center"/>
              <w:rPr>
                <w:rFonts w:ascii="Segoe UI Symbol" w:hAnsi="Segoe UI Symbol" w:cs="Segoe UI Symbol"/>
              </w:rPr>
            </w:pPr>
          </w:p>
          <w:p w14:paraId="4A67A89F" w14:textId="0C9285BB" w:rsidR="007F4A41" w:rsidRPr="00C561BA" w:rsidRDefault="007F4A41">
            <w:pPr>
              <w:jc w:val="center"/>
              <w:rPr>
                <w:b/>
                <w:bCs/>
              </w:rPr>
            </w:pPr>
            <w:r w:rsidRPr="00C561BA">
              <w:rPr>
                <w:rFonts w:ascii="Segoe UI Symbol" w:hAnsi="Segoe UI Symbol" w:cs="Segoe UI Symbol"/>
                <w:b/>
                <w:bCs/>
              </w:rPr>
              <w:t>✓</w:t>
            </w:r>
          </w:p>
        </w:tc>
      </w:tr>
      <w:tr w:rsidR="007F4A41" w14:paraId="09108331" w14:textId="77777777">
        <w:tc>
          <w:tcPr>
            <w:tcW w:w="61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12C4F" w14:textId="77777777" w:rsidR="007F4A41" w:rsidRDefault="007F4A41">
            <w:r>
              <w:rPr>
                <w:b/>
                <w:bCs/>
              </w:rPr>
              <w:t>Qualifications</w:t>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34DDA19A" w14:textId="77777777" w:rsidR="007F4A41" w:rsidRDefault="007F4A41">
            <w:pPr>
              <w:jc w:val="center"/>
            </w:pPr>
            <w:r>
              <w:rPr>
                <w:b/>
                <w:bCs/>
              </w:rPr>
              <w:t>Mandatory (</w:t>
            </w:r>
            <w:r>
              <w:rPr>
                <w:rFonts w:ascii="Segoe UI Symbol" w:hAnsi="Segoe UI Symbol" w:cs="Segoe UI Symbol"/>
                <w:b/>
                <w:bCs/>
              </w:rPr>
              <w:t>✓</w:t>
            </w:r>
            <w:r>
              <w:rPr>
                <w:b/>
                <w:bCs/>
              </w:rPr>
              <w:t>)</w:t>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358D4EB0" w14:textId="77777777" w:rsidR="007F4A41" w:rsidRDefault="007F4A41">
            <w:pPr>
              <w:jc w:val="center"/>
            </w:pPr>
            <w:r>
              <w:rPr>
                <w:b/>
                <w:bCs/>
              </w:rPr>
              <w:t>Indicative (</w:t>
            </w:r>
            <w:r>
              <w:rPr>
                <w:rFonts w:ascii="Segoe UI Symbol" w:hAnsi="Segoe UI Symbol" w:cs="Segoe UI Symbol"/>
                <w:b/>
                <w:bCs/>
              </w:rPr>
              <w:t>✓</w:t>
            </w:r>
            <w:r>
              <w:rPr>
                <w:b/>
                <w:bCs/>
              </w:rPr>
              <w:t>)</w:t>
            </w:r>
          </w:p>
        </w:tc>
      </w:tr>
      <w:tr w:rsidR="007F4A41" w14:paraId="5B856B2C" w14:textId="77777777">
        <w:tc>
          <w:tcPr>
            <w:tcW w:w="61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5ACB1" w14:textId="3457C1AE" w:rsidR="007F4A41" w:rsidRDefault="000D3771" w:rsidP="000D3771">
            <w:r>
              <w:t>Qualified Teacher Status or an equivalent recognised teaching qualification appropriate to the role.</w:t>
            </w:r>
            <w:r w:rsidR="007F4A41">
              <w:br/>
            </w:r>
            <w:r w:rsidR="007F4A41">
              <w:br/>
              <w:t>Early Years SENDCo, teaching, leadership, advisory or specialist qualification.</w:t>
            </w:r>
            <w:r w:rsidR="00C561BA">
              <w:br/>
            </w:r>
            <w:r w:rsidR="00C561BA">
              <w:br/>
            </w: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7D6E8178" w14:textId="14DDB308" w:rsidR="000D3771" w:rsidRPr="00C561BA" w:rsidRDefault="007F4A41" w:rsidP="000D3771">
            <w:pPr>
              <w:jc w:val="center"/>
              <w:rPr>
                <w:b/>
                <w:bCs/>
              </w:rPr>
            </w:pPr>
            <w:r w:rsidRPr="00C561BA">
              <w:rPr>
                <w:rFonts w:ascii="Segoe UI Symbol" w:hAnsi="Segoe UI Symbol" w:cs="Segoe UI Symbol"/>
                <w:b/>
                <w:bCs/>
              </w:rPr>
              <w:t>✓</w:t>
            </w:r>
            <w:r w:rsidRPr="00C561BA">
              <w:rPr>
                <w:b/>
                <w:bCs/>
              </w:rPr>
              <w:br/>
            </w:r>
          </w:p>
          <w:p w14:paraId="783EDD7C" w14:textId="40F4AFFD" w:rsidR="007F4A41" w:rsidRPr="00C561BA" w:rsidRDefault="007F4A41">
            <w:pPr>
              <w:jc w:val="center"/>
              <w:rPr>
                <w:b/>
                <w:bCs/>
              </w:rPr>
            </w:pPr>
          </w:p>
        </w:tc>
        <w:tc>
          <w:tcPr>
            <w:tcW w:w="1444" w:type="dxa"/>
            <w:tcBorders>
              <w:top w:val="nil"/>
              <w:left w:val="nil"/>
              <w:bottom w:val="single" w:sz="8" w:space="0" w:color="auto"/>
              <w:right w:val="single" w:sz="8" w:space="0" w:color="auto"/>
            </w:tcBorders>
            <w:tcMar>
              <w:top w:w="0" w:type="dxa"/>
              <w:left w:w="108" w:type="dxa"/>
              <w:bottom w:w="0" w:type="dxa"/>
              <w:right w:w="108" w:type="dxa"/>
            </w:tcMar>
            <w:hideMark/>
          </w:tcPr>
          <w:p w14:paraId="2975A9BA" w14:textId="4DE50DBD" w:rsidR="008F3C0D" w:rsidRPr="00C561BA" w:rsidRDefault="007F4A41">
            <w:pPr>
              <w:jc w:val="center"/>
              <w:rPr>
                <w:rFonts w:ascii="Segoe UI Symbol" w:hAnsi="Segoe UI Symbol" w:cs="Segoe UI Symbol"/>
                <w:b/>
                <w:bCs/>
              </w:rPr>
            </w:pPr>
            <w:r w:rsidRPr="00C561BA">
              <w:rPr>
                <w:b/>
                <w:bCs/>
              </w:rPr>
              <w:br/>
            </w:r>
          </w:p>
          <w:p w14:paraId="0470ABBF" w14:textId="77777777" w:rsidR="008F3C0D" w:rsidRPr="00C561BA" w:rsidRDefault="008F3C0D">
            <w:pPr>
              <w:jc w:val="center"/>
              <w:rPr>
                <w:rFonts w:ascii="Segoe UI Symbol" w:hAnsi="Segoe UI Symbol" w:cs="Segoe UI Symbol"/>
                <w:b/>
                <w:bCs/>
              </w:rPr>
            </w:pPr>
          </w:p>
          <w:p w14:paraId="1EC3E06D" w14:textId="21FD108D" w:rsidR="007F4A41" w:rsidRPr="00C561BA" w:rsidRDefault="007F4A41">
            <w:pPr>
              <w:jc w:val="center"/>
              <w:rPr>
                <w:b/>
                <w:bCs/>
              </w:rPr>
            </w:pPr>
            <w:r w:rsidRPr="00C561BA">
              <w:rPr>
                <w:rFonts w:ascii="Segoe UI Symbol" w:hAnsi="Segoe UI Symbol" w:cs="Segoe UI Symbol"/>
                <w:b/>
                <w:bCs/>
              </w:rPr>
              <w:t>✓</w:t>
            </w:r>
          </w:p>
        </w:tc>
      </w:tr>
    </w:tbl>
    <w:p w14:paraId="77C3FBFE" w14:textId="77777777" w:rsidR="00F073E6" w:rsidRDefault="00F073E6" w:rsidP="00976AC2">
      <w:pPr>
        <w:rPr>
          <w:rFonts w:cs="Arial"/>
          <w:bCs/>
          <w:color w:val="002060"/>
        </w:rPr>
      </w:pPr>
    </w:p>
    <w:p w14:paraId="481F2766" w14:textId="62C6FA2F" w:rsidR="00035EBD" w:rsidRDefault="00C52EBB" w:rsidP="00976AC2">
      <w:pPr>
        <w:rPr>
          <w:rFonts w:cs="Arial"/>
          <w:b/>
        </w:rPr>
      </w:pPr>
      <w:r w:rsidRPr="00C52EBB">
        <w:t>This role involves regulated activity and regular contact with children and families. Appointment is subject to confirmation of suitability to work with children and an Enhanced Disclosure and Barring Service check, including the children’s barred list where applicable, in line with County Council policy.</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7CB1ED63" w14:textId="77777777" w:rsidR="00BE7A2E" w:rsidRPr="00BE7A2E" w:rsidRDefault="00BE7A2E" w:rsidP="00BE7A2E">
            <w:pPr>
              <w:pStyle w:val="ListParagraph"/>
              <w:numPr>
                <w:ilvl w:val="0"/>
                <w:numId w:val="3"/>
              </w:numPr>
              <w:rPr>
                <w:lang w:eastAsia="en-US"/>
              </w:rPr>
            </w:pPr>
            <w:r>
              <w:t>Ambitious – 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090D784"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377AFBB1" w14:textId="77777777" w:rsidR="00BE7A2E" w:rsidRDefault="00BE7A2E">
            <w:pPr>
              <w:rPr>
                <w:kern w:val="2"/>
                <w14:ligatures w14:val="standardContextual"/>
              </w:rPr>
            </w:pPr>
            <w:r>
              <w:t xml:space="preserve">The post holder will work flexibly across a geographically dispersed area, visiting private, voluntary and independent providers, childminders, maintained and school-based nurseries, schools, partnership meetings and Council locations. Regular travel is </w:t>
            </w:r>
            <w:r>
              <w:lastRenderedPageBreak/>
              <w:t>required. The role involves handling sensitive child and family information, contributing to safeguarding and statutory discussions and balancing planned improvement activity with timely responses to emerging needs.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0B675F69" w14:textId="77777777" w:rsidR="00BE7A2E" w:rsidRPr="00BE7A2E" w:rsidRDefault="00BE7A2E" w:rsidP="00BE7A2E">
            <w:pPr>
              <w:pStyle w:val="ListParagraph"/>
              <w:numPr>
                <w:ilvl w:val="0"/>
                <w:numId w:val="1"/>
              </w:numPr>
              <w:rPr>
                <w:kern w:val="2"/>
                <w14:ligatures w14:val="standardContextual"/>
              </w:rPr>
            </w:pPr>
            <w:r>
              <w:t xml:space="preserve">All work performed and duties undertaken must be carried out in accordance with relevant County Council and departmental policies and procedures, within legislation, and </w:t>
            </w:r>
            <w:proofErr w:type="gramStart"/>
            <w:r>
              <w:t>with regard to</w:t>
            </w:r>
            <w:proofErr w:type="gramEnd"/>
            <w:r>
              <w:t xml:space="preserve"> the needs of our customers and the diverse community we serve.</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CC63" w14:textId="77777777" w:rsidR="00A42FB3" w:rsidRDefault="00A42FB3">
      <w:r>
        <w:separator/>
      </w:r>
    </w:p>
  </w:endnote>
  <w:endnote w:type="continuationSeparator" w:id="0">
    <w:p w14:paraId="6DEE146C" w14:textId="77777777" w:rsidR="00A42FB3" w:rsidRDefault="00A4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CDD4" w14:textId="77777777" w:rsidR="00A42FB3" w:rsidRDefault="00A42FB3">
      <w:r>
        <w:separator/>
      </w:r>
    </w:p>
  </w:footnote>
  <w:footnote w:type="continuationSeparator" w:id="0">
    <w:p w14:paraId="20377A80" w14:textId="77777777" w:rsidR="00A42FB3" w:rsidRDefault="00A42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7B29"/>
    <w:multiLevelType w:val="multilevel"/>
    <w:tmpl w:val="61F6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F502EF"/>
    <w:multiLevelType w:val="multilevel"/>
    <w:tmpl w:val="5AB0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7"/>
  </w:num>
  <w:num w:numId="3" w16cid:durableId="1998653519">
    <w:abstractNumId w:val="6"/>
  </w:num>
  <w:num w:numId="4" w16cid:durableId="1365908740">
    <w:abstractNumId w:val="4"/>
  </w:num>
  <w:num w:numId="5" w16cid:durableId="1217544480">
    <w:abstractNumId w:val="2"/>
  </w:num>
  <w:num w:numId="6" w16cid:durableId="269707790">
    <w:abstractNumId w:val="3"/>
  </w:num>
  <w:num w:numId="7" w16cid:durableId="1198548058">
    <w:abstractNumId w:val="5"/>
  </w:num>
  <w:num w:numId="8" w16cid:durableId="147857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1B63"/>
    <w:rsid w:val="000076E0"/>
    <w:rsid w:val="00013DF6"/>
    <w:rsid w:val="00022DBD"/>
    <w:rsid w:val="00024381"/>
    <w:rsid w:val="00026763"/>
    <w:rsid w:val="0003194E"/>
    <w:rsid w:val="00031A6B"/>
    <w:rsid w:val="00031D0D"/>
    <w:rsid w:val="0003584A"/>
    <w:rsid w:val="00035EBD"/>
    <w:rsid w:val="00041A8F"/>
    <w:rsid w:val="00041BCC"/>
    <w:rsid w:val="00043E06"/>
    <w:rsid w:val="00043F35"/>
    <w:rsid w:val="00044D00"/>
    <w:rsid w:val="0005454D"/>
    <w:rsid w:val="000553B8"/>
    <w:rsid w:val="0006278A"/>
    <w:rsid w:val="000670F3"/>
    <w:rsid w:val="00074695"/>
    <w:rsid w:val="00077C31"/>
    <w:rsid w:val="0008386E"/>
    <w:rsid w:val="00083DBD"/>
    <w:rsid w:val="00087ECD"/>
    <w:rsid w:val="00093591"/>
    <w:rsid w:val="00095804"/>
    <w:rsid w:val="000A471E"/>
    <w:rsid w:val="000A490C"/>
    <w:rsid w:val="000A5F2C"/>
    <w:rsid w:val="000A6204"/>
    <w:rsid w:val="000B0E47"/>
    <w:rsid w:val="000B2F65"/>
    <w:rsid w:val="000B480A"/>
    <w:rsid w:val="000C24BE"/>
    <w:rsid w:val="000C3C0F"/>
    <w:rsid w:val="000D0CA3"/>
    <w:rsid w:val="000D1F97"/>
    <w:rsid w:val="000D3771"/>
    <w:rsid w:val="000E441F"/>
    <w:rsid w:val="000E5D55"/>
    <w:rsid w:val="000E66C9"/>
    <w:rsid w:val="000E71EE"/>
    <w:rsid w:val="000E7307"/>
    <w:rsid w:val="000F27A9"/>
    <w:rsid w:val="000F3D84"/>
    <w:rsid w:val="000F5714"/>
    <w:rsid w:val="000F6CEC"/>
    <w:rsid w:val="00101255"/>
    <w:rsid w:val="00102AAA"/>
    <w:rsid w:val="00105C4B"/>
    <w:rsid w:val="0010660D"/>
    <w:rsid w:val="00112AAC"/>
    <w:rsid w:val="00114A31"/>
    <w:rsid w:val="00117B9C"/>
    <w:rsid w:val="00121E01"/>
    <w:rsid w:val="00123BC5"/>
    <w:rsid w:val="00124530"/>
    <w:rsid w:val="00131406"/>
    <w:rsid w:val="00131E58"/>
    <w:rsid w:val="00132E5D"/>
    <w:rsid w:val="00133F6D"/>
    <w:rsid w:val="00134ED0"/>
    <w:rsid w:val="0014020A"/>
    <w:rsid w:val="00150EFC"/>
    <w:rsid w:val="001600E7"/>
    <w:rsid w:val="00162CCA"/>
    <w:rsid w:val="0017192A"/>
    <w:rsid w:val="00172E29"/>
    <w:rsid w:val="00174B6C"/>
    <w:rsid w:val="001759B0"/>
    <w:rsid w:val="001808FF"/>
    <w:rsid w:val="00181840"/>
    <w:rsid w:val="0018361E"/>
    <w:rsid w:val="00184C91"/>
    <w:rsid w:val="001860BA"/>
    <w:rsid w:val="00187317"/>
    <w:rsid w:val="00187FC9"/>
    <w:rsid w:val="00191916"/>
    <w:rsid w:val="001A5ECC"/>
    <w:rsid w:val="001C0ED9"/>
    <w:rsid w:val="001C5EA4"/>
    <w:rsid w:val="001C734A"/>
    <w:rsid w:val="001D6EF0"/>
    <w:rsid w:val="001D73A9"/>
    <w:rsid w:val="001F6748"/>
    <w:rsid w:val="001F75A7"/>
    <w:rsid w:val="00205B3F"/>
    <w:rsid w:val="002117E6"/>
    <w:rsid w:val="002150A1"/>
    <w:rsid w:val="00221B29"/>
    <w:rsid w:val="0022547A"/>
    <w:rsid w:val="00225DB8"/>
    <w:rsid w:val="00226B7F"/>
    <w:rsid w:val="00233A45"/>
    <w:rsid w:val="00240D31"/>
    <w:rsid w:val="0024149E"/>
    <w:rsid w:val="002466D1"/>
    <w:rsid w:val="00254C52"/>
    <w:rsid w:val="0026105A"/>
    <w:rsid w:val="00261D0E"/>
    <w:rsid w:val="0026274D"/>
    <w:rsid w:val="00264692"/>
    <w:rsid w:val="00265251"/>
    <w:rsid w:val="00273284"/>
    <w:rsid w:val="00274C56"/>
    <w:rsid w:val="002809D9"/>
    <w:rsid w:val="002833E4"/>
    <w:rsid w:val="002A1A36"/>
    <w:rsid w:val="002A3C54"/>
    <w:rsid w:val="002B4B01"/>
    <w:rsid w:val="002B6476"/>
    <w:rsid w:val="002B653D"/>
    <w:rsid w:val="002C03F5"/>
    <w:rsid w:val="002C1366"/>
    <w:rsid w:val="002C13CC"/>
    <w:rsid w:val="002C1BB1"/>
    <w:rsid w:val="002C3EEC"/>
    <w:rsid w:val="002C5777"/>
    <w:rsid w:val="002D018C"/>
    <w:rsid w:val="002D1ABF"/>
    <w:rsid w:val="002D2C3D"/>
    <w:rsid w:val="002E50DE"/>
    <w:rsid w:val="002E52FF"/>
    <w:rsid w:val="002E7D4D"/>
    <w:rsid w:val="002F11A7"/>
    <w:rsid w:val="002F1CD6"/>
    <w:rsid w:val="002F2EE0"/>
    <w:rsid w:val="002F637B"/>
    <w:rsid w:val="00300C17"/>
    <w:rsid w:val="003021B5"/>
    <w:rsid w:val="00311853"/>
    <w:rsid w:val="003153ED"/>
    <w:rsid w:val="0031605B"/>
    <w:rsid w:val="00316611"/>
    <w:rsid w:val="00321964"/>
    <w:rsid w:val="003258A0"/>
    <w:rsid w:val="00331141"/>
    <w:rsid w:val="00333FCE"/>
    <w:rsid w:val="00334545"/>
    <w:rsid w:val="00335857"/>
    <w:rsid w:val="003361DB"/>
    <w:rsid w:val="0033787F"/>
    <w:rsid w:val="00350549"/>
    <w:rsid w:val="00355995"/>
    <w:rsid w:val="0035726C"/>
    <w:rsid w:val="00383C1B"/>
    <w:rsid w:val="003855AE"/>
    <w:rsid w:val="00391A8F"/>
    <w:rsid w:val="003A1A95"/>
    <w:rsid w:val="003A7DBB"/>
    <w:rsid w:val="003B0411"/>
    <w:rsid w:val="003B125C"/>
    <w:rsid w:val="003C2408"/>
    <w:rsid w:val="003C4E0B"/>
    <w:rsid w:val="003D1CB2"/>
    <w:rsid w:val="003D29D6"/>
    <w:rsid w:val="003D7C6D"/>
    <w:rsid w:val="003E530B"/>
    <w:rsid w:val="003E731F"/>
    <w:rsid w:val="003F3C26"/>
    <w:rsid w:val="003F40CF"/>
    <w:rsid w:val="0040066B"/>
    <w:rsid w:val="00402DF7"/>
    <w:rsid w:val="00402EE6"/>
    <w:rsid w:val="004048E3"/>
    <w:rsid w:val="00405315"/>
    <w:rsid w:val="00406B5D"/>
    <w:rsid w:val="00415446"/>
    <w:rsid w:val="00415BA7"/>
    <w:rsid w:val="00417857"/>
    <w:rsid w:val="00426EBF"/>
    <w:rsid w:val="00430263"/>
    <w:rsid w:val="004331D8"/>
    <w:rsid w:val="00434D06"/>
    <w:rsid w:val="00440446"/>
    <w:rsid w:val="00442040"/>
    <w:rsid w:val="00444A2C"/>
    <w:rsid w:val="00444BA5"/>
    <w:rsid w:val="00451662"/>
    <w:rsid w:val="0045479A"/>
    <w:rsid w:val="00465BCD"/>
    <w:rsid w:val="00466E92"/>
    <w:rsid w:val="00467289"/>
    <w:rsid w:val="00472BFD"/>
    <w:rsid w:val="00473D2B"/>
    <w:rsid w:val="00476524"/>
    <w:rsid w:val="00494C5F"/>
    <w:rsid w:val="004A0E76"/>
    <w:rsid w:val="004B21CB"/>
    <w:rsid w:val="004B7DF8"/>
    <w:rsid w:val="004C0352"/>
    <w:rsid w:val="004C05A6"/>
    <w:rsid w:val="004C7E4A"/>
    <w:rsid w:val="004D0A49"/>
    <w:rsid w:val="004D5AEB"/>
    <w:rsid w:val="004E7328"/>
    <w:rsid w:val="004F363D"/>
    <w:rsid w:val="004F5CD2"/>
    <w:rsid w:val="004F6EF3"/>
    <w:rsid w:val="004F7F60"/>
    <w:rsid w:val="005040EF"/>
    <w:rsid w:val="00504C95"/>
    <w:rsid w:val="00507DF6"/>
    <w:rsid w:val="00517749"/>
    <w:rsid w:val="00520A02"/>
    <w:rsid w:val="005228EB"/>
    <w:rsid w:val="00523170"/>
    <w:rsid w:val="00531AFF"/>
    <w:rsid w:val="005433F6"/>
    <w:rsid w:val="005435BC"/>
    <w:rsid w:val="0054550B"/>
    <w:rsid w:val="005456C1"/>
    <w:rsid w:val="0054764F"/>
    <w:rsid w:val="005515C1"/>
    <w:rsid w:val="00551AC6"/>
    <w:rsid w:val="00551AF6"/>
    <w:rsid w:val="00557983"/>
    <w:rsid w:val="0056399D"/>
    <w:rsid w:val="00564B99"/>
    <w:rsid w:val="005661CF"/>
    <w:rsid w:val="00572CB3"/>
    <w:rsid w:val="005874D1"/>
    <w:rsid w:val="00592E64"/>
    <w:rsid w:val="00594D11"/>
    <w:rsid w:val="005A10F4"/>
    <w:rsid w:val="005A32E2"/>
    <w:rsid w:val="005B0C88"/>
    <w:rsid w:val="005B0ED9"/>
    <w:rsid w:val="005B6ECB"/>
    <w:rsid w:val="005C25F4"/>
    <w:rsid w:val="005C59F5"/>
    <w:rsid w:val="005E1D6D"/>
    <w:rsid w:val="005E7FE6"/>
    <w:rsid w:val="0060256A"/>
    <w:rsid w:val="0060488B"/>
    <w:rsid w:val="0060532F"/>
    <w:rsid w:val="0060549C"/>
    <w:rsid w:val="00611C97"/>
    <w:rsid w:val="00615CAC"/>
    <w:rsid w:val="006169DE"/>
    <w:rsid w:val="00617916"/>
    <w:rsid w:val="006209FF"/>
    <w:rsid w:val="00621B78"/>
    <w:rsid w:val="00621BD4"/>
    <w:rsid w:val="006225C3"/>
    <w:rsid w:val="0062775A"/>
    <w:rsid w:val="00633BE6"/>
    <w:rsid w:val="00633C13"/>
    <w:rsid w:val="006407BF"/>
    <w:rsid w:val="00640819"/>
    <w:rsid w:val="00641358"/>
    <w:rsid w:val="0064492C"/>
    <w:rsid w:val="006455F7"/>
    <w:rsid w:val="00645AA8"/>
    <w:rsid w:val="00653659"/>
    <w:rsid w:val="00660BA4"/>
    <w:rsid w:val="00673E67"/>
    <w:rsid w:val="00677D68"/>
    <w:rsid w:val="00677EC6"/>
    <w:rsid w:val="00680141"/>
    <w:rsid w:val="006843C7"/>
    <w:rsid w:val="00686DA9"/>
    <w:rsid w:val="00693BB2"/>
    <w:rsid w:val="0069684A"/>
    <w:rsid w:val="006A40C9"/>
    <w:rsid w:val="006A49EC"/>
    <w:rsid w:val="006A4C83"/>
    <w:rsid w:val="006A54A3"/>
    <w:rsid w:val="006A6733"/>
    <w:rsid w:val="006A7557"/>
    <w:rsid w:val="006B2454"/>
    <w:rsid w:val="006B56D8"/>
    <w:rsid w:val="006B5D34"/>
    <w:rsid w:val="006C0839"/>
    <w:rsid w:val="006C1DF8"/>
    <w:rsid w:val="006C6B7E"/>
    <w:rsid w:val="006C7C3D"/>
    <w:rsid w:val="006D2F5A"/>
    <w:rsid w:val="006D6A7E"/>
    <w:rsid w:val="006E5E7C"/>
    <w:rsid w:val="006F2E0B"/>
    <w:rsid w:val="006F3957"/>
    <w:rsid w:val="006F5842"/>
    <w:rsid w:val="00700E1C"/>
    <w:rsid w:val="0070426D"/>
    <w:rsid w:val="00704FB1"/>
    <w:rsid w:val="0070539E"/>
    <w:rsid w:val="00713E36"/>
    <w:rsid w:val="00715603"/>
    <w:rsid w:val="00720FE6"/>
    <w:rsid w:val="0072262C"/>
    <w:rsid w:val="007232A1"/>
    <w:rsid w:val="00726E75"/>
    <w:rsid w:val="0073016F"/>
    <w:rsid w:val="007315B3"/>
    <w:rsid w:val="007330E3"/>
    <w:rsid w:val="00740D88"/>
    <w:rsid w:val="0074456E"/>
    <w:rsid w:val="007500C2"/>
    <w:rsid w:val="007603F7"/>
    <w:rsid w:val="00760F38"/>
    <w:rsid w:val="00763F2B"/>
    <w:rsid w:val="0076449B"/>
    <w:rsid w:val="007659ED"/>
    <w:rsid w:val="00767D3F"/>
    <w:rsid w:val="00772B8E"/>
    <w:rsid w:val="00774FA4"/>
    <w:rsid w:val="0078575E"/>
    <w:rsid w:val="00787470"/>
    <w:rsid w:val="00787FA4"/>
    <w:rsid w:val="00794823"/>
    <w:rsid w:val="007A45DE"/>
    <w:rsid w:val="007A5A14"/>
    <w:rsid w:val="007B360F"/>
    <w:rsid w:val="007B5523"/>
    <w:rsid w:val="007B7460"/>
    <w:rsid w:val="007C785C"/>
    <w:rsid w:val="007C7D7A"/>
    <w:rsid w:val="007D45B6"/>
    <w:rsid w:val="007D53DC"/>
    <w:rsid w:val="007E0BBF"/>
    <w:rsid w:val="007E0DD2"/>
    <w:rsid w:val="007E2421"/>
    <w:rsid w:val="007E32E9"/>
    <w:rsid w:val="007F04C9"/>
    <w:rsid w:val="007F3C87"/>
    <w:rsid w:val="007F4A41"/>
    <w:rsid w:val="00805BB0"/>
    <w:rsid w:val="008129F4"/>
    <w:rsid w:val="00813168"/>
    <w:rsid w:val="00813BF1"/>
    <w:rsid w:val="00815A0C"/>
    <w:rsid w:val="00817355"/>
    <w:rsid w:val="008214AA"/>
    <w:rsid w:val="00832A7A"/>
    <w:rsid w:val="00840382"/>
    <w:rsid w:val="00844D63"/>
    <w:rsid w:val="00847220"/>
    <w:rsid w:val="00852EFA"/>
    <w:rsid w:val="00853995"/>
    <w:rsid w:val="00854D86"/>
    <w:rsid w:val="0086110E"/>
    <w:rsid w:val="00875434"/>
    <w:rsid w:val="0087642D"/>
    <w:rsid w:val="00876C81"/>
    <w:rsid w:val="008812DB"/>
    <w:rsid w:val="00884AD9"/>
    <w:rsid w:val="00891D2B"/>
    <w:rsid w:val="008A2243"/>
    <w:rsid w:val="008A31EE"/>
    <w:rsid w:val="008A49FC"/>
    <w:rsid w:val="008A5FC8"/>
    <w:rsid w:val="008A77CC"/>
    <w:rsid w:val="008B15A1"/>
    <w:rsid w:val="008B4715"/>
    <w:rsid w:val="008C1161"/>
    <w:rsid w:val="008C772C"/>
    <w:rsid w:val="008C7CF4"/>
    <w:rsid w:val="008D18E4"/>
    <w:rsid w:val="008D1C70"/>
    <w:rsid w:val="008D5D72"/>
    <w:rsid w:val="008E1768"/>
    <w:rsid w:val="008F25A8"/>
    <w:rsid w:val="008F3C0D"/>
    <w:rsid w:val="008F7263"/>
    <w:rsid w:val="008F77A1"/>
    <w:rsid w:val="0090183A"/>
    <w:rsid w:val="00906CB3"/>
    <w:rsid w:val="009149A3"/>
    <w:rsid w:val="00916066"/>
    <w:rsid w:val="0092168F"/>
    <w:rsid w:val="00924458"/>
    <w:rsid w:val="00926140"/>
    <w:rsid w:val="00926DFB"/>
    <w:rsid w:val="00932608"/>
    <w:rsid w:val="009419DD"/>
    <w:rsid w:val="00941B0E"/>
    <w:rsid w:val="00947374"/>
    <w:rsid w:val="00951719"/>
    <w:rsid w:val="00952A67"/>
    <w:rsid w:val="009550EB"/>
    <w:rsid w:val="0096159E"/>
    <w:rsid w:val="009628A5"/>
    <w:rsid w:val="0096351E"/>
    <w:rsid w:val="0096369C"/>
    <w:rsid w:val="00965BCE"/>
    <w:rsid w:val="00967713"/>
    <w:rsid w:val="00971F9B"/>
    <w:rsid w:val="009738B3"/>
    <w:rsid w:val="00974927"/>
    <w:rsid w:val="00976AC2"/>
    <w:rsid w:val="0098670A"/>
    <w:rsid w:val="009875EB"/>
    <w:rsid w:val="009934E4"/>
    <w:rsid w:val="0099378B"/>
    <w:rsid w:val="00993CBB"/>
    <w:rsid w:val="009A35B3"/>
    <w:rsid w:val="009B5F4A"/>
    <w:rsid w:val="009C0A88"/>
    <w:rsid w:val="009C2F32"/>
    <w:rsid w:val="009C5E28"/>
    <w:rsid w:val="009C628B"/>
    <w:rsid w:val="009C7766"/>
    <w:rsid w:val="009D3D3C"/>
    <w:rsid w:val="009D52BE"/>
    <w:rsid w:val="009D62A4"/>
    <w:rsid w:val="009D7236"/>
    <w:rsid w:val="009E31E6"/>
    <w:rsid w:val="009E573B"/>
    <w:rsid w:val="009E728F"/>
    <w:rsid w:val="009E7CB1"/>
    <w:rsid w:val="009F1F75"/>
    <w:rsid w:val="00A005AE"/>
    <w:rsid w:val="00A03017"/>
    <w:rsid w:val="00A056DA"/>
    <w:rsid w:val="00A1491B"/>
    <w:rsid w:val="00A154D7"/>
    <w:rsid w:val="00A174AA"/>
    <w:rsid w:val="00A30ED8"/>
    <w:rsid w:val="00A34525"/>
    <w:rsid w:val="00A42FB3"/>
    <w:rsid w:val="00A47996"/>
    <w:rsid w:val="00A55553"/>
    <w:rsid w:val="00A60D02"/>
    <w:rsid w:val="00A61442"/>
    <w:rsid w:val="00A631B6"/>
    <w:rsid w:val="00A64833"/>
    <w:rsid w:val="00A66D47"/>
    <w:rsid w:val="00A7187B"/>
    <w:rsid w:val="00A81716"/>
    <w:rsid w:val="00A93413"/>
    <w:rsid w:val="00A93C10"/>
    <w:rsid w:val="00AA11FB"/>
    <w:rsid w:val="00AA22B1"/>
    <w:rsid w:val="00AA3841"/>
    <w:rsid w:val="00AB09D0"/>
    <w:rsid w:val="00AB3B06"/>
    <w:rsid w:val="00AB4F97"/>
    <w:rsid w:val="00AC4C62"/>
    <w:rsid w:val="00AC5493"/>
    <w:rsid w:val="00AC694A"/>
    <w:rsid w:val="00AC724B"/>
    <w:rsid w:val="00AD0109"/>
    <w:rsid w:val="00AD23D2"/>
    <w:rsid w:val="00AD46FD"/>
    <w:rsid w:val="00AE3FA7"/>
    <w:rsid w:val="00AF0D39"/>
    <w:rsid w:val="00AF34A3"/>
    <w:rsid w:val="00AF475A"/>
    <w:rsid w:val="00AF5A3B"/>
    <w:rsid w:val="00AF6288"/>
    <w:rsid w:val="00B002F3"/>
    <w:rsid w:val="00B00345"/>
    <w:rsid w:val="00B03015"/>
    <w:rsid w:val="00B03893"/>
    <w:rsid w:val="00B044B0"/>
    <w:rsid w:val="00B06C08"/>
    <w:rsid w:val="00B072D4"/>
    <w:rsid w:val="00B10F72"/>
    <w:rsid w:val="00B17393"/>
    <w:rsid w:val="00B2268E"/>
    <w:rsid w:val="00B227F8"/>
    <w:rsid w:val="00B274E4"/>
    <w:rsid w:val="00B3266B"/>
    <w:rsid w:val="00B33665"/>
    <w:rsid w:val="00B35B55"/>
    <w:rsid w:val="00B53E48"/>
    <w:rsid w:val="00B56F6A"/>
    <w:rsid w:val="00B62BD6"/>
    <w:rsid w:val="00B76153"/>
    <w:rsid w:val="00B76FF2"/>
    <w:rsid w:val="00B820FF"/>
    <w:rsid w:val="00B83D2C"/>
    <w:rsid w:val="00B85310"/>
    <w:rsid w:val="00B9066C"/>
    <w:rsid w:val="00B91984"/>
    <w:rsid w:val="00B91CF0"/>
    <w:rsid w:val="00B9502F"/>
    <w:rsid w:val="00B951E6"/>
    <w:rsid w:val="00B95C1A"/>
    <w:rsid w:val="00BA36BE"/>
    <w:rsid w:val="00BA6645"/>
    <w:rsid w:val="00BB560D"/>
    <w:rsid w:val="00BC1521"/>
    <w:rsid w:val="00BC168E"/>
    <w:rsid w:val="00BC4F9E"/>
    <w:rsid w:val="00BC5EF0"/>
    <w:rsid w:val="00BD1915"/>
    <w:rsid w:val="00BD435C"/>
    <w:rsid w:val="00BD66BE"/>
    <w:rsid w:val="00BE7A2E"/>
    <w:rsid w:val="00BF0ADF"/>
    <w:rsid w:val="00C03015"/>
    <w:rsid w:val="00C04E44"/>
    <w:rsid w:val="00C1097A"/>
    <w:rsid w:val="00C1607F"/>
    <w:rsid w:val="00C3506A"/>
    <w:rsid w:val="00C42E68"/>
    <w:rsid w:val="00C51BEE"/>
    <w:rsid w:val="00C52BE0"/>
    <w:rsid w:val="00C52EBB"/>
    <w:rsid w:val="00C537EE"/>
    <w:rsid w:val="00C561BA"/>
    <w:rsid w:val="00C735F1"/>
    <w:rsid w:val="00C75F78"/>
    <w:rsid w:val="00C766A4"/>
    <w:rsid w:val="00C83A32"/>
    <w:rsid w:val="00C83D47"/>
    <w:rsid w:val="00C90C7B"/>
    <w:rsid w:val="00C93576"/>
    <w:rsid w:val="00C95423"/>
    <w:rsid w:val="00CA6938"/>
    <w:rsid w:val="00CA7234"/>
    <w:rsid w:val="00CB12FC"/>
    <w:rsid w:val="00CB133B"/>
    <w:rsid w:val="00CB17D5"/>
    <w:rsid w:val="00CB3E51"/>
    <w:rsid w:val="00CC5F86"/>
    <w:rsid w:val="00CC6E2B"/>
    <w:rsid w:val="00CC79C2"/>
    <w:rsid w:val="00CD16C0"/>
    <w:rsid w:val="00CD1F16"/>
    <w:rsid w:val="00CE0AE1"/>
    <w:rsid w:val="00CE12C5"/>
    <w:rsid w:val="00CE4589"/>
    <w:rsid w:val="00CE6CA2"/>
    <w:rsid w:val="00CF1DE6"/>
    <w:rsid w:val="00CF2690"/>
    <w:rsid w:val="00CF363B"/>
    <w:rsid w:val="00CF6D33"/>
    <w:rsid w:val="00D02A9C"/>
    <w:rsid w:val="00D15273"/>
    <w:rsid w:val="00D15387"/>
    <w:rsid w:val="00D21E04"/>
    <w:rsid w:val="00D225B9"/>
    <w:rsid w:val="00D22A9F"/>
    <w:rsid w:val="00D24D23"/>
    <w:rsid w:val="00D26B9A"/>
    <w:rsid w:val="00D310BA"/>
    <w:rsid w:val="00D318C7"/>
    <w:rsid w:val="00D31F33"/>
    <w:rsid w:val="00D349F4"/>
    <w:rsid w:val="00D37C4F"/>
    <w:rsid w:val="00D41C86"/>
    <w:rsid w:val="00D43ADA"/>
    <w:rsid w:val="00D47A85"/>
    <w:rsid w:val="00D51590"/>
    <w:rsid w:val="00D5263B"/>
    <w:rsid w:val="00D527C0"/>
    <w:rsid w:val="00D537F0"/>
    <w:rsid w:val="00D5560E"/>
    <w:rsid w:val="00D607E7"/>
    <w:rsid w:val="00D63127"/>
    <w:rsid w:val="00D6441C"/>
    <w:rsid w:val="00D66BD3"/>
    <w:rsid w:val="00D731B0"/>
    <w:rsid w:val="00D74D88"/>
    <w:rsid w:val="00D75BCB"/>
    <w:rsid w:val="00D807F0"/>
    <w:rsid w:val="00D8675A"/>
    <w:rsid w:val="00D8704E"/>
    <w:rsid w:val="00D90CF3"/>
    <w:rsid w:val="00D9301A"/>
    <w:rsid w:val="00D93750"/>
    <w:rsid w:val="00D939F1"/>
    <w:rsid w:val="00D9629D"/>
    <w:rsid w:val="00D964F4"/>
    <w:rsid w:val="00D96D8B"/>
    <w:rsid w:val="00D96DEC"/>
    <w:rsid w:val="00DA58D6"/>
    <w:rsid w:val="00DB0045"/>
    <w:rsid w:val="00DB0332"/>
    <w:rsid w:val="00DB432E"/>
    <w:rsid w:val="00DC56D1"/>
    <w:rsid w:val="00DC7A63"/>
    <w:rsid w:val="00DD1B72"/>
    <w:rsid w:val="00DD3A0C"/>
    <w:rsid w:val="00DF3FC3"/>
    <w:rsid w:val="00E002CA"/>
    <w:rsid w:val="00E009A9"/>
    <w:rsid w:val="00E020CE"/>
    <w:rsid w:val="00E06F41"/>
    <w:rsid w:val="00E11CFE"/>
    <w:rsid w:val="00E14826"/>
    <w:rsid w:val="00E23C6A"/>
    <w:rsid w:val="00E24B2F"/>
    <w:rsid w:val="00E26175"/>
    <w:rsid w:val="00E278EC"/>
    <w:rsid w:val="00E32D88"/>
    <w:rsid w:val="00E360F6"/>
    <w:rsid w:val="00E423A7"/>
    <w:rsid w:val="00E45567"/>
    <w:rsid w:val="00E51CA7"/>
    <w:rsid w:val="00E51F55"/>
    <w:rsid w:val="00E54D96"/>
    <w:rsid w:val="00E565F4"/>
    <w:rsid w:val="00E62ACC"/>
    <w:rsid w:val="00E65372"/>
    <w:rsid w:val="00E71FC1"/>
    <w:rsid w:val="00E72BC5"/>
    <w:rsid w:val="00E75377"/>
    <w:rsid w:val="00E77EC7"/>
    <w:rsid w:val="00E83F3E"/>
    <w:rsid w:val="00E8596C"/>
    <w:rsid w:val="00E8719E"/>
    <w:rsid w:val="00E93518"/>
    <w:rsid w:val="00E96387"/>
    <w:rsid w:val="00EA0B5C"/>
    <w:rsid w:val="00EA2454"/>
    <w:rsid w:val="00EA2B3A"/>
    <w:rsid w:val="00EA43E9"/>
    <w:rsid w:val="00EB3EA1"/>
    <w:rsid w:val="00EC0C19"/>
    <w:rsid w:val="00EC243E"/>
    <w:rsid w:val="00EC2793"/>
    <w:rsid w:val="00EC6968"/>
    <w:rsid w:val="00ED24D6"/>
    <w:rsid w:val="00ED2BC2"/>
    <w:rsid w:val="00ED7802"/>
    <w:rsid w:val="00EE1C14"/>
    <w:rsid w:val="00EE3C6E"/>
    <w:rsid w:val="00EE65EC"/>
    <w:rsid w:val="00EF3C4F"/>
    <w:rsid w:val="00EF7B64"/>
    <w:rsid w:val="00F01474"/>
    <w:rsid w:val="00F01DEC"/>
    <w:rsid w:val="00F06708"/>
    <w:rsid w:val="00F073E6"/>
    <w:rsid w:val="00F1259D"/>
    <w:rsid w:val="00F16F83"/>
    <w:rsid w:val="00F2063D"/>
    <w:rsid w:val="00F2303F"/>
    <w:rsid w:val="00F23AF7"/>
    <w:rsid w:val="00F24E2A"/>
    <w:rsid w:val="00F27784"/>
    <w:rsid w:val="00F318C2"/>
    <w:rsid w:val="00F339A7"/>
    <w:rsid w:val="00F3556C"/>
    <w:rsid w:val="00F36307"/>
    <w:rsid w:val="00F435A7"/>
    <w:rsid w:val="00F46B56"/>
    <w:rsid w:val="00F570D1"/>
    <w:rsid w:val="00F6623D"/>
    <w:rsid w:val="00F70997"/>
    <w:rsid w:val="00F751FC"/>
    <w:rsid w:val="00F76434"/>
    <w:rsid w:val="00F77AEE"/>
    <w:rsid w:val="00F77C55"/>
    <w:rsid w:val="00F80E43"/>
    <w:rsid w:val="00F81730"/>
    <w:rsid w:val="00F86773"/>
    <w:rsid w:val="00F97481"/>
    <w:rsid w:val="00FA26B6"/>
    <w:rsid w:val="00FA5571"/>
    <w:rsid w:val="00FB45D0"/>
    <w:rsid w:val="00FC3375"/>
    <w:rsid w:val="00FC5799"/>
    <w:rsid w:val="00FC7E78"/>
    <w:rsid w:val="00FE1CA6"/>
    <w:rsid w:val="00FF3F0D"/>
    <w:rsid w:val="00FF4C17"/>
    <w:rsid w:val="00FF6B3B"/>
    <w:rsid w:val="01B2A71E"/>
    <w:rsid w:val="02A53D25"/>
    <w:rsid w:val="0405D4CA"/>
    <w:rsid w:val="054489E6"/>
    <w:rsid w:val="0769F0BE"/>
    <w:rsid w:val="07A62147"/>
    <w:rsid w:val="13E17271"/>
    <w:rsid w:val="155A964E"/>
    <w:rsid w:val="163ED664"/>
    <w:rsid w:val="16E6985B"/>
    <w:rsid w:val="17F8CDDF"/>
    <w:rsid w:val="1D909085"/>
    <w:rsid w:val="24EEB17A"/>
    <w:rsid w:val="2A61DE26"/>
    <w:rsid w:val="2C8C0944"/>
    <w:rsid w:val="3383512B"/>
    <w:rsid w:val="356EA4E7"/>
    <w:rsid w:val="3E5DAE06"/>
    <w:rsid w:val="40F1D2A0"/>
    <w:rsid w:val="466B055F"/>
    <w:rsid w:val="479D89CE"/>
    <w:rsid w:val="47A42483"/>
    <w:rsid w:val="49A381A5"/>
    <w:rsid w:val="534E2903"/>
    <w:rsid w:val="578AE9B1"/>
    <w:rsid w:val="5FA968FD"/>
    <w:rsid w:val="6B036097"/>
    <w:rsid w:val="6C99DFC4"/>
    <w:rsid w:val="6DAEA6C9"/>
    <w:rsid w:val="7857EACB"/>
    <w:rsid w:val="78A67CF8"/>
    <w:rsid w:val="79AF87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0CE27840-2FAA-4BC7-8EB3-49D21D803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71560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71560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71560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71560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71560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71560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7156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156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styleId="BookTitle">
    <w:name w:val="Book Title"/>
    <w:basedOn w:val="DefaultParagraphFont"/>
    <w:uiPriority w:val="33"/>
    <w:qFormat/>
    <w:rsid w:val="00715603"/>
    <w:rPr>
      <w:b/>
      <w:bCs/>
      <w:i/>
      <w:iCs/>
      <w:spacing w:val="5"/>
    </w:rPr>
  </w:style>
  <w:style w:type="paragraph" w:styleId="Caption">
    <w:name w:val="caption"/>
    <w:basedOn w:val="Normal"/>
    <w:next w:val="Normal"/>
    <w:semiHidden/>
    <w:unhideWhenUsed/>
    <w:qFormat/>
    <w:rsid w:val="00715603"/>
    <w:pPr>
      <w:spacing w:after="200"/>
    </w:pPr>
    <w:rPr>
      <w:i/>
      <w:iCs/>
      <w:color w:val="44546A" w:themeColor="text2"/>
      <w:sz w:val="18"/>
      <w:szCs w:val="18"/>
    </w:rPr>
  </w:style>
  <w:style w:type="character" w:styleId="Emphasis">
    <w:name w:val="Emphasis"/>
    <w:basedOn w:val="DefaultParagraphFont"/>
    <w:qFormat/>
    <w:rsid w:val="00715603"/>
    <w:rPr>
      <w:i/>
      <w:iCs/>
    </w:rPr>
  </w:style>
  <w:style w:type="character" w:customStyle="1" w:styleId="Heading2Char">
    <w:name w:val="Heading 2 Char"/>
    <w:basedOn w:val="DefaultParagraphFont"/>
    <w:link w:val="Heading2"/>
    <w:semiHidden/>
    <w:rsid w:val="0071560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semiHidden/>
    <w:rsid w:val="0071560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715603"/>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715603"/>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715603"/>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715603"/>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7156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1560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15603"/>
    <w:rPr>
      <w:i/>
      <w:iCs/>
      <w:color w:val="4472C4" w:themeColor="accent1"/>
    </w:rPr>
  </w:style>
  <w:style w:type="paragraph" w:styleId="IntenseQuote">
    <w:name w:val="Intense Quote"/>
    <w:basedOn w:val="Normal"/>
    <w:next w:val="Normal"/>
    <w:link w:val="IntenseQuoteChar"/>
    <w:uiPriority w:val="30"/>
    <w:qFormat/>
    <w:rsid w:val="0071560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15603"/>
    <w:rPr>
      <w:rFonts w:ascii="Arial" w:hAnsi="Arial"/>
      <w:i/>
      <w:iCs/>
      <w:color w:val="4472C4" w:themeColor="accent1"/>
      <w:sz w:val="24"/>
      <w:szCs w:val="24"/>
    </w:rPr>
  </w:style>
  <w:style w:type="character" w:styleId="IntenseReference">
    <w:name w:val="Intense Reference"/>
    <w:basedOn w:val="DefaultParagraphFont"/>
    <w:uiPriority w:val="32"/>
    <w:qFormat/>
    <w:rsid w:val="00715603"/>
    <w:rPr>
      <w:b/>
      <w:bCs/>
      <w:smallCaps/>
      <w:color w:val="4472C4" w:themeColor="accent1"/>
      <w:spacing w:val="5"/>
    </w:rPr>
  </w:style>
  <w:style w:type="paragraph" w:styleId="NoSpacing">
    <w:name w:val="No Spacing"/>
    <w:uiPriority w:val="1"/>
    <w:qFormat/>
    <w:rsid w:val="00715603"/>
    <w:rPr>
      <w:rFonts w:ascii="Arial" w:hAnsi="Arial"/>
      <w:sz w:val="24"/>
      <w:szCs w:val="24"/>
    </w:rPr>
  </w:style>
  <w:style w:type="paragraph" w:styleId="Quote">
    <w:name w:val="Quote"/>
    <w:basedOn w:val="Normal"/>
    <w:next w:val="Normal"/>
    <w:link w:val="QuoteChar"/>
    <w:uiPriority w:val="29"/>
    <w:qFormat/>
    <w:rsid w:val="0071560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15603"/>
    <w:rPr>
      <w:rFonts w:ascii="Arial" w:hAnsi="Arial"/>
      <w:i/>
      <w:iCs/>
      <w:color w:val="404040" w:themeColor="text1" w:themeTint="BF"/>
      <w:sz w:val="24"/>
      <w:szCs w:val="24"/>
    </w:rPr>
  </w:style>
  <w:style w:type="character" w:styleId="Strong">
    <w:name w:val="Strong"/>
    <w:basedOn w:val="DefaultParagraphFont"/>
    <w:qFormat/>
    <w:rsid w:val="00715603"/>
    <w:rPr>
      <w:b/>
      <w:bCs/>
    </w:rPr>
  </w:style>
  <w:style w:type="paragraph" w:styleId="Subtitle">
    <w:name w:val="Subtitle"/>
    <w:basedOn w:val="Normal"/>
    <w:next w:val="Normal"/>
    <w:link w:val="SubtitleChar"/>
    <w:qFormat/>
    <w:rsid w:val="0071560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15603"/>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15603"/>
    <w:rPr>
      <w:i/>
      <w:iCs/>
      <w:color w:val="404040" w:themeColor="text1" w:themeTint="BF"/>
    </w:rPr>
  </w:style>
  <w:style w:type="character" w:styleId="SubtleReference">
    <w:name w:val="Subtle Reference"/>
    <w:basedOn w:val="DefaultParagraphFont"/>
    <w:uiPriority w:val="31"/>
    <w:qFormat/>
    <w:rsid w:val="00715603"/>
    <w:rPr>
      <w:smallCaps/>
      <w:color w:val="5A5A5A" w:themeColor="text1" w:themeTint="A5"/>
    </w:rPr>
  </w:style>
  <w:style w:type="paragraph" w:styleId="Title">
    <w:name w:val="Title"/>
    <w:basedOn w:val="Normal"/>
    <w:next w:val="Normal"/>
    <w:link w:val="TitleChar"/>
    <w:qFormat/>
    <w:rsid w:val="007156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560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1560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75F3A-9085-4203-8844-D2780C697C1D}"/>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fc746e82-5243-4706-adf3-dbedbbfdfd4b"/>
    <ds:schemaRef ds:uri="00284c6c-94da-49f7-8eae-8531cdb3cadf"/>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1143</Words>
  <Characters>7112</Characters>
  <Application>Microsoft Office Word</Application>
  <DocSecurity>0</DocSecurity>
  <Lines>245</Lines>
  <Paragraphs>71</Paragraphs>
  <ScaleCrop>false</ScaleCrop>
  <Company>Norfolk County Council</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2026-10-02T09:40:00Z</dcterms:created>
  <dcterms:modified xsi:type="dcterms:W3CDTF">2026-10-02T09:40:00Z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