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089944E"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2D89E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79B2268F" w14:textId="77777777" w:rsidR="009E7CB1" w:rsidRDefault="00A1491B">
      <w:r w:rsidRPr="00A1491B">
        <w:rPr>
          <w:b/>
          <w:bCs/>
          <w:sz w:val="28"/>
          <w:szCs w:val="28"/>
        </w:rPr>
        <w:t>Zone Manager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13E1727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1ADB944" w:rsidR="0064492C" w:rsidRPr="00D939F1" w:rsidRDefault="0024149E" w:rsidP="0064492C">
            <w:pPr>
              <w:rPr>
                <w:rFonts w:cs="Arial"/>
              </w:rPr>
            </w:pPr>
            <w:r w:rsidRPr="0024149E">
              <w:t>Children’s Services</w:t>
            </w:r>
          </w:p>
        </w:tc>
      </w:tr>
      <w:tr w:rsidR="00F46B56" w:rsidRPr="00D939F1" w14:paraId="78F00233" w14:textId="77777777" w:rsidTr="13E1727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0B31B1D8" w:rsidR="00F46B56" w:rsidRPr="00D939F1" w:rsidRDefault="001F75A7" w:rsidP="0064492C">
            <w:pPr>
              <w:rPr>
                <w:rFonts w:cs="Arial"/>
              </w:rPr>
            </w:pPr>
            <w:r w:rsidRPr="001F75A7">
              <w:t>SEND and Inclusion</w:t>
            </w:r>
          </w:p>
        </w:tc>
      </w:tr>
      <w:tr w:rsidR="0026105A" w:rsidRPr="00D939F1" w14:paraId="2B99FFC0" w14:textId="77777777" w:rsidTr="13E1727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70CD6140" w:rsidR="0026105A" w:rsidRPr="00D939F1" w:rsidRDefault="009412CA" w:rsidP="0026105A">
            <w:pPr>
              <w:rPr>
                <w:rFonts w:cs="Arial"/>
              </w:rPr>
            </w:pPr>
            <w:r>
              <w:rPr>
                <w:rFonts w:cs="Arial"/>
              </w:rPr>
              <w:t>Scale L</w:t>
            </w:r>
          </w:p>
        </w:tc>
      </w:tr>
      <w:tr w:rsidR="0026105A" w:rsidRPr="00D939F1" w14:paraId="6AC38155" w14:textId="77777777" w:rsidTr="13E1727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2E0E39BC" w:rsidR="0026105A" w:rsidRPr="00D939F1" w:rsidRDefault="00427719" w:rsidP="0026105A">
            <w:pPr>
              <w:rPr>
                <w:rFonts w:cs="Arial"/>
              </w:rPr>
            </w:pPr>
            <w:r>
              <w:t>Senior Zone Manager</w:t>
            </w:r>
          </w:p>
        </w:tc>
      </w:tr>
      <w:tr w:rsidR="0026105A" w:rsidRPr="00D939F1" w14:paraId="60D0A7D6" w14:textId="77777777" w:rsidTr="13E1727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B941257" w:rsidR="0026105A" w:rsidRPr="006A54A3" w:rsidRDefault="007A5A14" w:rsidP="00131406">
            <w:pPr>
              <w:rPr>
                <w:rFonts w:cs="Arial"/>
              </w:rPr>
            </w:pPr>
            <w:r>
              <w:t xml:space="preserve">Strategic leadership of zone or phase delivery, </w:t>
            </w:r>
            <w:r w:rsidRPr="00131406">
              <w:t xml:space="preserve">local partnership </w:t>
            </w:r>
            <w:r w:rsidRPr="006A54A3" w:rsidDel="00AD46FD">
              <w:t>coordination</w:t>
            </w:r>
            <w:r w:rsidRPr="00131406">
              <w:t>, resource negotiation, quality assurance</w:t>
            </w:r>
            <w:r w:rsidRPr="006A54A3">
              <w:t>, risk escalation</w:t>
            </w:r>
            <w:r w:rsidRPr="00131406">
              <w:t xml:space="preserve"> and locality performance improvement.</w:t>
            </w:r>
          </w:p>
        </w:tc>
      </w:tr>
      <w:tr w:rsidR="0026105A" w:rsidRPr="00D939F1" w14:paraId="1A26213F" w14:textId="77777777" w:rsidTr="13E1727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53B65CA5" w:rsidR="0026105A" w:rsidRPr="00D939F1" w:rsidRDefault="00790A70" w:rsidP="0026105A">
            <w:pPr>
              <w:rPr>
                <w:rFonts w:cs="Arial"/>
              </w:rPr>
            </w:pPr>
            <w:r>
              <w:rPr>
                <w:rFonts w:cs="Arial"/>
              </w:rPr>
              <w:t>MJ2994</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7A62147">
        <w:tc>
          <w:tcPr>
            <w:tcW w:w="5000" w:type="pct"/>
          </w:tcPr>
          <w:p w14:paraId="48A2DA31" w14:textId="07676ED4"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7A62147">
        <w:trPr>
          <w:trHeight w:val="1134"/>
        </w:trPr>
        <w:tc>
          <w:tcPr>
            <w:tcW w:w="5000" w:type="pct"/>
          </w:tcPr>
          <w:p w14:paraId="0E827A6F" w14:textId="3DA99815" w:rsidR="009E7CB1" w:rsidRDefault="007A5A14" w:rsidP="007A5A14">
            <w:r>
              <w:t xml:space="preserve">To provide strategic and operational leadership for a </w:t>
            </w:r>
            <w:r w:rsidR="2A61DE26">
              <w:t>zone</w:t>
            </w:r>
            <w:r>
              <w:t xml:space="preserve"> or phase area within the SEND and Inclusion Support Model (SISM), ensuring support for children, young people, families and education settings is coordinated, consistent and responsive to local need. The post holder will operate as a </w:t>
            </w:r>
            <w:r w:rsidR="003021B5">
              <w:t xml:space="preserve">strategic </w:t>
            </w:r>
            <w:r>
              <w:t>system leader, using local intelligence, data and professional judgement to prioritise activity, coordinate multi-disciplinary responses, influence resource deployment and report on impact</w:t>
            </w:r>
            <w:r w:rsidR="2A61DE26">
              <w:t>.</w:t>
            </w:r>
            <w:r>
              <w:t xml:space="preserve"> The role will </w:t>
            </w:r>
            <w:r w:rsidR="2A61DE26">
              <w:t>translate</w:t>
            </w:r>
            <w:r>
              <w:t xml:space="preserve"> zone intelligence into practical action, </w:t>
            </w:r>
            <w:r w:rsidR="2A61DE26">
              <w:t>strengthen</w:t>
            </w:r>
            <w:r>
              <w:t xml:space="preserve"> partnership working, </w:t>
            </w:r>
            <w:r w:rsidR="2A61DE26">
              <w:t>improve</w:t>
            </w:r>
            <w:r>
              <w:t xml:space="preserve"> quality and </w:t>
            </w:r>
            <w:r w:rsidR="2A61DE26">
              <w:t>enable</w:t>
            </w:r>
            <w:r>
              <w:t xml:space="preserve"> clear escalation where barriers to delivery, statutory compliance, safeguarding or system performance are identified.</w:t>
            </w:r>
          </w:p>
          <w:p w14:paraId="5C56734F" w14:textId="4F5FD985" w:rsidR="00640819" w:rsidRPr="00D939F1" w:rsidRDefault="00640819" w:rsidP="00087ECD">
            <w:pPr>
              <w:rPr>
                <w:rFonts w:cs="Arial"/>
              </w:rPr>
            </w:pPr>
          </w:p>
        </w:tc>
      </w:tr>
      <w:tr w:rsidR="00640819" w:rsidRPr="00D939F1" w14:paraId="1ED99E22" w14:textId="77777777" w:rsidTr="07A62147">
        <w:trPr>
          <w:trHeight w:val="301"/>
        </w:trPr>
        <w:tc>
          <w:tcPr>
            <w:tcW w:w="5000" w:type="pct"/>
          </w:tcPr>
          <w:p w14:paraId="3E42AC52" w14:textId="53D47B92" w:rsidR="00640819" w:rsidRPr="00D939F1" w:rsidRDefault="00F01474" w:rsidP="00976AC2">
            <w:pPr>
              <w:rPr>
                <w:rFonts w:cs="Arial"/>
                <w:b/>
              </w:rPr>
            </w:pPr>
            <w:r w:rsidRPr="00D939F1">
              <w:rPr>
                <w:rFonts w:cs="Arial"/>
                <w:b/>
              </w:rPr>
              <w:t>Context</w:t>
            </w:r>
            <w:r w:rsidR="00406B5D" w:rsidRPr="004B21CB">
              <w:rPr>
                <w:rFonts w:cs="Arial"/>
                <w:bCs/>
                <w:color w:val="002060"/>
              </w:rPr>
              <w:t xml:space="preserve"> </w:t>
            </w:r>
          </w:p>
        </w:tc>
      </w:tr>
      <w:tr w:rsidR="00640819" w:rsidRPr="00D939F1" w14:paraId="5A2B7978" w14:textId="77777777" w:rsidTr="07A62147">
        <w:trPr>
          <w:trHeight w:val="1134"/>
        </w:trPr>
        <w:tc>
          <w:tcPr>
            <w:tcW w:w="5000" w:type="pct"/>
          </w:tcPr>
          <w:p w14:paraId="1D9437C0" w14:textId="6D1D755E" w:rsidR="00640819" w:rsidRPr="00D939F1" w:rsidRDefault="007A5A14" w:rsidP="00F01DEC">
            <w:pPr>
              <w:rPr>
                <w:rFonts w:cs="Arial"/>
              </w:rPr>
            </w:pPr>
            <w:r>
              <w:t>The Zone Manager sits within SISM and is central to</w:t>
            </w:r>
            <w:r w:rsidR="01B2A71E">
              <w:t xml:space="preserve"> the</w:t>
            </w:r>
            <w:r>
              <w:t xml:space="preserve"> effective delivery and continued development of the model at zone or phase level, with each zone supporting approximately 20–46 education settings. The role works across education settings, four education teams, health professionals</w:t>
            </w:r>
            <w:r w:rsidR="1D909085">
              <w:t xml:space="preserve"> (including occupational therapy, mental health, speech and language therapy)</w:t>
            </w:r>
            <w:r>
              <w:t>, social care where required, local partnership planning arrangements, wider Children’s Services and other internal and external partners to coordinate activity and ensure intelligence from settings, families and services informs evidence-led decision making. The post holder will provide visible leadership, convene partners, influence senior-level resource discussions and support future ways of working, joint local commissioning and locality performance reporting where agreed through the wider operating model.</w:t>
            </w:r>
            <w:r w:rsidR="001B07C1">
              <w:br/>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1B07C1">
        <w:trPr>
          <w:trHeight w:val="397"/>
        </w:trPr>
        <w:tc>
          <w:tcPr>
            <w:tcW w:w="5000" w:type="pct"/>
          </w:tcPr>
          <w:p w14:paraId="0A51EC99" w14:textId="200877D9"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7A62147">
        <w:trPr>
          <w:trHeight w:val="567"/>
        </w:trPr>
        <w:tc>
          <w:tcPr>
            <w:tcW w:w="5000" w:type="pct"/>
          </w:tcPr>
          <w:p w14:paraId="6CC8E4FD" w14:textId="77777777" w:rsidR="009E7CB1" w:rsidRDefault="007A5A14" w:rsidP="007A5A14">
            <w:r w:rsidRPr="00E62ACC">
              <w:rPr>
                <w:b/>
                <w:bCs/>
              </w:rPr>
              <w:t>Strategic and operational leadership of the zone</w:t>
            </w:r>
            <w:r w:rsidRPr="0045479A">
              <w:rPr>
                <w:b/>
                <w:bCs/>
              </w:rPr>
              <w:t xml:space="preserve"> or phase area</w:t>
            </w:r>
            <w:r w:rsidRPr="00E62ACC">
              <w:br/>
              <w:t xml:space="preserve">Leads the effective delivery </w:t>
            </w:r>
            <w:r>
              <w:t xml:space="preserve">and development </w:t>
            </w:r>
            <w:r w:rsidRPr="00E62ACC">
              <w:t xml:space="preserve">of SISM activity across the </w:t>
            </w:r>
            <w:r w:rsidRPr="0045479A">
              <w:t>relevant zone or phase area</w:t>
            </w:r>
            <w:r w:rsidRPr="00E62ACC">
              <w:t>, ensuring engagement, intervention planning</w:t>
            </w:r>
            <w:r>
              <w:t xml:space="preserve">, </w:t>
            </w:r>
            <w:r w:rsidRPr="00E62ACC">
              <w:t>follow-up actions</w:t>
            </w:r>
            <w:r>
              <w:t xml:space="preserve"> and improvement activities</w:t>
            </w:r>
            <w:r w:rsidRPr="00E62ACC">
              <w:t xml:space="preserve"> are coordinated, timely and aligned to wider SEND and Inclusion priorities.</w:t>
            </w:r>
            <w:r w:rsidR="00ED24D6" w:rsidRPr="00ED24D6">
              <w:t xml:space="preserve"> Accountable for ensuring zone or phase coordination arrangements are effective, actions are progressed, barriers are resolved or escalated, and locality intelligence is used to improve the quality, consistency and timeliness of support.</w:t>
            </w:r>
          </w:p>
          <w:p w14:paraId="684CF2F3" w14:textId="30AEA012" w:rsidR="00F318C2" w:rsidRPr="00D939F1" w:rsidRDefault="00F318C2" w:rsidP="00976AC2">
            <w:pPr>
              <w:rPr>
                <w:rFonts w:cs="Arial"/>
                <w:b/>
              </w:rPr>
            </w:pPr>
          </w:p>
        </w:tc>
      </w:tr>
      <w:tr w:rsidR="00F318C2" w:rsidRPr="00D939F1" w14:paraId="561DCA19" w14:textId="77777777" w:rsidTr="07A62147">
        <w:trPr>
          <w:trHeight w:val="567"/>
        </w:trPr>
        <w:tc>
          <w:tcPr>
            <w:tcW w:w="5000" w:type="pct"/>
          </w:tcPr>
          <w:p w14:paraId="09BF6E9B" w14:textId="5F7D8467" w:rsidR="0096159E" w:rsidRDefault="00916066">
            <w:pPr>
              <w:rPr>
                <w:kern w:val="2"/>
                <w14:ligatures w14:val="standardContextual"/>
              </w:rPr>
            </w:pPr>
            <w:r>
              <w:rPr>
                <w:b/>
                <w:bCs/>
              </w:rPr>
              <w:t xml:space="preserve">System leadership and </w:t>
            </w:r>
            <w:r w:rsidR="00AC724B">
              <w:rPr>
                <w:b/>
                <w:bCs/>
              </w:rPr>
              <w:t>matrix coordination</w:t>
            </w:r>
            <w:r w:rsidR="001B07C1">
              <w:rPr>
                <w:b/>
                <w:bCs/>
              </w:rPr>
              <w:br/>
            </w:r>
            <w:r w:rsidR="00D22A9F" w:rsidRPr="00D22A9F">
              <w:t xml:space="preserve">Provides visible local system leadership across a multi-disciplinary partnership environment, convening professionals from education, health, social care, attendance, </w:t>
            </w:r>
            <w:r w:rsidR="00D22A9F" w:rsidRPr="00D22A9F">
              <w:lastRenderedPageBreak/>
              <w:t>specialist services and other partners so that shared responsibility, escalation routes, delivery expectations and accountability for agreed actions are clear.</w:t>
            </w:r>
          </w:p>
          <w:p w14:paraId="10A99DF7" w14:textId="37011312" w:rsidR="00F318C2" w:rsidRPr="00D939F1" w:rsidRDefault="00F318C2" w:rsidP="00976AC2">
            <w:pPr>
              <w:rPr>
                <w:rFonts w:cs="Arial"/>
                <w:b/>
              </w:rPr>
            </w:pPr>
          </w:p>
        </w:tc>
      </w:tr>
      <w:tr w:rsidR="00F318C2" w:rsidRPr="00D939F1" w14:paraId="36F1310E" w14:textId="77777777" w:rsidTr="07A62147">
        <w:trPr>
          <w:trHeight w:val="567"/>
        </w:trPr>
        <w:tc>
          <w:tcPr>
            <w:tcW w:w="5000" w:type="pct"/>
          </w:tcPr>
          <w:p w14:paraId="5767C7F9" w14:textId="7E59900B" w:rsidR="009E7CB1" w:rsidRDefault="007A5A14" w:rsidP="007A5A14">
            <w:r w:rsidRPr="07A62147">
              <w:rPr>
                <w:b/>
                <w:bCs/>
              </w:rPr>
              <w:lastRenderedPageBreak/>
              <w:t>Resource planning, negotiation and deployment</w:t>
            </w:r>
            <w:r>
              <w:br/>
            </w:r>
            <w:commentRangeStart w:id="0"/>
            <w:commentRangeStart w:id="1"/>
            <w:commentRangeStart w:id="2"/>
            <w:commentRangeStart w:id="3"/>
            <w:r>
              <w:t xml:space="preserve">Leads the coordination and prioritisation of available zone or phase </w:t>
            </w:r>
            <w:r w:rsidR="17F8CDDF">
              <w:t xml:space="preserve">multi-disciplinary, professional expertise and </w:t>
            </w:r>
            <w:r>
              <w:t xml:space="preserve">resources, using intelligence about need, demand, capacity and intervention activity to support equitable deployment, resolve competing priorities and provide evidence-based recommendations on future resource requirements, aligned resource arrangements </w:t>
            </w:r>
            <w:r w:rsidR="00D349F4">
              <w:t>and</w:t>
            </w:r>
            <w:r>
              <w:t xml:space="preserve"> local commissioning opportunities.</w:t>
            </w:r>
            <w:commentRangeEnd w:id="0"/>
            <w:r>
              <w:rPr>
                <w:rStyle w:val="CommentReference"/>
                <w:sz w:val="24"/>
                <w:szCs w:val="24"/>
              </w:rPr>
              <w:commentReference w:id="0"/>
            </w:r>
            <w:commentRangeEnd w:id="1"/>
            <w:r>
              <w:rPr>
                <w:rStyle w:val="CommentReference"/>
                <w:sz w:val="24"/>
                <w:szCs w:val="24"/>
              </w:rPr>
              <w:commentReference w:id="1"/>
            </w:r>
            <w:commentRangeEnd w:id="2"/>
            <w:r>
              <w:rPr>
                <w:rStyle w:val="CommentReference"/>
                <w:sz w:val="24"/>
                <w:szCs w:val="24"/>
              </w:rPr>
              <w:commentReference w:id="2"/>
            </w:r>
            <w:commentRangeEnd w:id="3"/>
            <w:r>
              <w:rPr>
                <w:rStyle w:val="CommentReference"/>
                <w:sz w:val="24"/>
                <w:szCs w:val="24"/>
              </w:rPr>
              <w:commentReference w:id="3"/>
            </w:r>
          </w:p>
          <w:p w14:paraId="4FDEF1DB" w14:textId="6709882B" w:rsidR="00F318C2" w:rsidRPr="00D939F1" w:rsidRDefault="00F318C2" w:rsidP="00976AC2">
            <w:pPr>
              <w:rPr>
                <w:rFonts w:cs="Arial"/>
                <w:b/>
              </w:rPr>
            </w:pPr>
          </w:p>
        </w:tc>
      </w:tr>
      <w:tr w:rsidR="00A93413" w:rsidRPr="00D939F1" w14:paraId="7B2F3349" w14:textId="77777777" w:rsidTr="07A62147">
        <w:trPr>
          <w:trHeight w:val="567"/>
        </w:trPr>
        <w:tc>
          <w:tcPr>
            <w:tcW w:w="5000" w:type="pct"/>
          </w:tcPr>
          <w:p w14:paraId="7C1DC2B7" w14:textId="77777777" w:rsidR="00A93413" w:rsidRDefault="007A5A14" w:rsidP="005C59F5">
            <w:r w:rsidRPr="07A62147">
              <w:rPr>
                <w:b/>
                <w:bCs/>
              </w:rPr>
              <w:t>Request for support triage and case direction</w:t>
            </w:r>
            <w:r>
              <w:br/>
              <w:t>Oversees requests for support</w:t>
            </w:r>
            <w:r w:rsidR="005C59F5">
              <w:t xml:space="preserve"> and related case activity, typically involving around 200–300 cases or requests per year across </w:t>
            </w:r>
            <w:r w:rsidR="002B4B01">
              <w:t xml:space="preserve">a </w:t>
            </w:r>
            <w:r w:rsidR="005C59F5">
              <w:t>zone or phase area</w:t>
            </w:r>
            <w:r>
              <w:t>, ensuring effective triage, appropriate allocation or referral of complex activity, and oversight of open work so that children, young people, families and settings receive the right support at the right time.</w:t>
            </w:r>
          </w:p>
          <w:p w14:paraId="608576E6" w14:textId="5382D05B" w:rsidR="001B07C1" w:rsidRPr="00932608" w:rsidRDefault="001B07C1" w:rsidP="005C59F5">
            <w:pPr>
              <w:rPr>
                <w:rFonts w:cs="Arial"/>
                <w:b/>
                <w:bCs/>
              </w:rPr>
            </w:pPr>
          </w:p>
        </w:tc>
      </w:tr>
      <w:tr w:rsidR="00F318C2" w:rsidRPr="00D939F1" w14:paraId="6B0299AC" w14:textId="77777777" w:rsidTr="07A62147">
        <w:trPr>
          <w:trHeight w:val="567"/>
        </w:trPr>
        <w:tc>
          <w:tcPr>
            <w:tcW w:w="5000" w:type="pct"/>
          </w:tcPr>
          <w:p w14:paraId="03A1E64B" w14:textId="746759E4" w:rsidR="0096159E" w:rsidRDefault="008B4715">
            <w:r w:rsidRPr="07A62147">
              <w:rPr>
                <w:b/>
                <w:bCs/>
              </w:rPr>
              <w:t>Local partnership, governance and meeting leadership</w:t>
            </w:r>
            <w:r>
              <w:br/>
              <w:t>Chairs or coordinates relevant zone, phase, ZIP, reference group or partnership meetings, ensuring discussions are purposeful, actions are delivered, information is shared appropriately, risks and barriers are escalated</w:t>
            </w:r>
            <w:r w:rsidR="00EE65EC">
              <w:t xml:space="preserve"> with </w:t>
            </w:r>
            <w:r w:rsidR="002F1CD6">
              <w:t>recommendations</w:t>
            </w:r>
            <w:r w:rsidR="00EE65EC">
              <w:t xml:space="preserve"> for mitigation</w:t>
            </w:r>
            <w:r>
              <w:t>, and a graduated approach to support is consistently applied across partners.</w:t>
            </w:r>
          </w:p>
          <w:p w14:paraId="5DF3BF66" w14:textId="2723108A" w:rsidR="00F318C2" w:rsidRPr="00D939F1" w:rsidRDefault="00F318C2" w:rsidP="00976AC2">
            <w:pPr>
              <w:rPr>
                <w:rFonts w:cs="Arial"/>
                <w:b/>
              </w:rPr>
            </w:pPr>
          </w:p>
        </w:tc>
      </w:tr>
      <w:tr w:rsidR="00F318C2" w:rsidRPr="00D939F1" w14:paraId="4F21F1F5" w14:textId="77777777" w:rsidTr="07A62147">
        <w:trPr>
          <w:trHeight w:val="567"/>
        </w:trPr>
        <w:tc>
          <w:tcPr>
            <w:tcW w:w="5000" w:type="pct"/>
          </w:tcPr>
          <w:p w14:paraId="417C335E" w14:textId="77777777" w:rsidR="009E7CB1" w:rsidRDefault="007A5A14" w:rsidP="007A5A14">
            <w:r w:rsidRPr="00713E36">
              <w:rPr>
                <w:b/>
                <w:bCs/>
              </w:rPr>
              <w:t>Panels, boards and decision-making routes</w:t>
            </w:r>
            <w:r w:rsidRPr="00713E36">
              <w:br/>
              <w:t xml:space="preserve">Coordinates </w:t>
            </w:r>
            <w:r>
              <w:t xml:space="preserve">relevant zone or phase </w:t>
            </w:r>
            <w:r w:rsidRPr="00713E36">
              <w:t>input to panels</w:t>
            </w:r>
            <w:r w:rsidRPr="00CB12FC">
              <w:t xml:space="preserve">, </w:t>
            </w:r>
            <w:r w:rsidRPr="00713E36">
              <w:t>boards</w:t>
            </w:r>
            <w:r w:rsidRPr="00CB12FC">
              <w:t xml:space="preserve"> and decision-making routes</w:t>
            </w:r>
            <w:r w:rsidRPr="00713E36">
              <w:t>, ensuring</w:t>
            </w:r>
            <w:r>
              <w:t xml:space="preserve"> local knowledge, analysis, recommendations </w:t>
            </w:r>
            <w:r w:rsidRPr="00713E36">
              <w:t>and follow-up actions are clear</w:t>
            </w:r>
            <w:r w:rsidRPr="00CB12FC">
              <w:t>, timely</w:t>
            </w:r>
            <w:r w:rsidRPr="00713E36">
              <w:t xml:space="preserve"> and progressed</w:t>
            </w:r>
            <w:r w:rsidRPr="00CB12FC">
              <w:t xml:space="preserve"> in line with agreed processes</w:t>
            </w:r>
            <w:r w:rsidRPr="00713E36">
              <w:t>.</w:t>
            </w:r>
          </w:p>
          <w:p w14:paraId="5DCE51B8" w14:textId="44FE907D" w:rsidR="00F318C2" w:rsidRPr="00D939F1" w:rsidRDefault="00F318C2" w:rsidP="00976AC2">
            <w:pPr>
              <w:rPr>
                <w:rFonts w:cs="Arial"/>
                <w:b/>
              </w:rPr>
            </w:pPr>
          </w:p>
        </w:tc>
      </w:tr>
      <w:tr w:rsidR="00F318C2" w:rsidRPr="00D939F1" w14:paraId="5ACDAEDA" w14:textId="77777777" w:rsidTr="07A62147">
        <w:trPr>
          <w:trHeight w:val="567"/>
        </w:trPr>
        <w:tc>
          <w:tcPr>
            <w:tcW w:w="5000" w:type="pct"/>
          </w:tcPr>
          <w:p w14:paraId="644C3658" w14:textId="27B36954" w:rsidR="00F318C2" w:rsidRPr="00273284" w:rsidRDefault="007A5A14" w:rsidP="00787470">
            <w:pPr>
              <w:rPr>
                <w:rFonts w:cs="Arial"/>
                <w:b/>
              </w:rPr>
            </w:pPr>
            <w:r w:rsidRPr="00787470">
              <w:rPr>
                <w:b/>
              </w:rPr>
              <w:t>Quality assurance, practice improvement and impact</w:t>
            </w:r>
            <w:r w:rsidRPr="00787470">
              <w:br/>
              <w:t xml:space="preserve">Provides quality assurance of key SISM processes, identifies areas of weakness or inconsistent practice, supports access to relevant guidance or professional development, and reports on </w:t>
            </w:r>
            <w:r w:rsidRPr="00273284">
              <w:t>the impact of local activity</w:t>
            </w:r>
            <w:r w:rsidRPr="00787470">
              <w:t xml:space="preserve"> against agreed priorities</w:t>
            </w:r>
            <w:r w:rsidRPr="00273284">
              <w:t>,</w:t>
            </w:r>
            <w:r w:rsidRPr="00787470">
              <w:t xml:space="preserve"> service objectives</w:t>
            </w:r>
            <w:r w:rsidRPr="00273284">
              <w:t xml:space="preserve"> and improvement measures</w:t>
            </w:r>
            <w:r w:rsidRPr="00787470">
              <w:t>.</w:t>
            </w:r>
          </w:p>
        </w:tc>
      </w:tr>
      <w:tr w:rsidR="00F318C2" w:rsidRPr="00D939F1" w14:paraId="327D0320" w14:textId="77777777" w:rsidTr="07A62147">
        <w:trPr>
          <w:trHeight w:val="567"/>
        </w:trPr>
        <w:tc>
          <w:tcPr>
            <w:tcW w:w="5000" w:type="pct"/>
          </w:tcPr>
          <w:p w14:paraId="6B85F779" w14:textId="77777777" w:rsidR="009E7CB1" w:rsidRDefault="007A5A14" w:rsidP="007A5A14">
            <w:r w:rsidRPr="00DB0332">
              <w:rPr>
                <w:b/>
                <w:bCs/>
              </w:rPr>
              <w:t>Zone intelligence, data and locality performance</w:t>
            </w:r>
            <w:r w:rsidRPr="00DB0332">
              <w:br/>
              <w:t>Analyses information from meetings, settings, intervention activity and performance data to identify themes, pressure points, risks and opportunities, translating intelligence into locality performance reports, improvement actions and recommendations for senior leaders.</w:t>
            </w:r>
          </w:p>
          <w:p w14:paraId="1FB9B5B7" w14:textId="22A4B79D" w:rsidR="00F318C2" w:rsidRPr="00D939F1" w:rsidRDefault="00F318C2" w:rsidP="00976AC2">
            <w:pPr>
              <w:rPr>
                <w:rFonts w:cs="Arial"/>
                <w:b/>
              </w:rPr>
            </w:pPr>
          </w:p>
        </w:tc>
      </w:tr>
      <w:tr w:rsidR="00F01474" w:rsidRPr="00D939F1" w14:paraId="766A3571" w14:textId="77777777" w:rsidTr="07A62147">
        <w:tc>
          <w:tcPr>
            <w:tcW w:w="5000" w:type="pct"/>
          </w:tcPr>
          <w:p w14:paraId="26243F39" w14:textId="77777777" w:rsidR="0096159E" w:rsidRDefault="00EF3C4F">
            <w:pPr>
              <w:rPr>
                <w:kern w:val="2"/>
                <w14:ligatures w14:val="standardContextual"/>
              </w:rPr>
            </w:pPr>
            <w:r w:rsidRPr="00EF3C4F">
              <w:rPr>
                <w:b/>
                <w:bCs/>
              </w:rPr>
              <w:t>Safeguarding, risk and escalation</w:t>
            </w:r>
            <w:r w:rsidRPr="00EF3C4F">
              <w:br/>
              <w:t>Promotes and safeguards the welfare of children and young people through effective coordination of activity, timely identification and escalation of risk, compliance with relevant procedures and clear communication with statutory decision makers where required.</w:t>
            </w:r>
          </w:p>
          <w:p w14:paraId="283AE4DA" w14:textId="1C3F329D" w:rsidR="00F01474" w:rsidRPr="00D939F1" w:rsidRDefault="00F01474" w:rsidP="00976AC2">
            <w:pPr>
              <w:rPr>
                <w:rFonts w:cs="Arial"/>
                <w:color w:val="002060"/>
              </w:rPr>
            </w:pP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7A62147">
        <w:trPr>
          <w:trHeight w:val="20"/>
        </w:trPr>
        <w:tc>
          <w:tcPr>
            <w:tcW w:w="6516" w:type="dxa"/>
          </w:tcPr>
          <w:p w14:paraId="276FC241" w14:textId="77777777" w:rsidR="00D15273" w:rsidRDefault="00D15273" w:rsidP="008129F4">
            <w:pPr>
              <w:rPr>
                <w:rFonts w:cs="Arial"/>
                <w:b/>
              </w:rPr>
            </w:pPr>
          </w:p>
          <w:p w14:paraId="77F5EA34" w14:textId="1EF7E743"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7A62147">
        <w:trPr>
          <w:trHeight w:val="20"/>
        </w:trPr>
        <w:tc>
          <w:tcPr>
            <w:tcW w:w="6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73D13" w14:textId="77777777" w:rsidR="009E7CB1" w:rsidRDefault="00074695" w:rsidP="007A5A14">
            <w:r w:rsidRPr="00074695">
              <w:t>Strategic</w:t>
            </w:r>
            <w:r w:rsidRPr="00187FC9">
              <w:t xml:space="preserve"> and operational leadership skills, with the ability to prioritise complex demands and deliver outcomes through others.</w:t>
            </w:r>
          </w:p>
          <w:p w14:paraId="017ED463" w14:textId="77777777" w:rsidR="00C3506A" w:rsidRDefault="00C3506A" w:rsidP="007A5A14"/>
          <w:p w14:paraId="479D8D58" w14:textId="6383C4D6" w:rsidR="00044D00" w:rsidRDefault="007A5A14" w:rsidP="007A5A14">
            <w:r w:rsidRPr="000E71EE">
              <w:t>Ability to influence and challenge partners, build credibility with senior stakeholders and hold actions to account.</w:t>
            </w:r>
          </w:p>
          <w:p w14:paraId="777AC7C2" w14:textId="77777777" w:rsidR="004C05A6" w:rsidRDefault="004C05A6">
            <w:pPr>
              <w:rPr>
                <w:kern w:val="2"/>
                <w14:ligatures w14:val="standardContextual"/>
              </w:rPr>
            </w:pPr>
          </w:p>
          <w:p w14:paraId="095F3563" w14:textId="77777777" w:rsidR="009E7CB1" w:rsidRDefault="005433F6" w:rsidP="007A5A14">
            <w:r w:rsidRPr="005433F6">
              <w:t>Sound judgement in managing complex issues, risk, ambiguity, escalation, safeguarding and statutory compliance.</w:t>
            </w:r>
          </w:p>
          <w:p w14:paraId="1832532F" w14:textId="77777777" w:rsidR="004C05A6" w:rsidRPr="0054764F" w:rsidRDefault="004C05A6"/>
          <w:p w14:paraId="49D8308C" w14:textId="77777777" w:rsidR="009E7CB1" w:rsidRDefault="007A5A14" w:rsidP="007A5A14">
            <w:r w:rsidRPr="00E77EC7">
              <w:t>Ability to analyse data and service intelligence to inform planning</w:t>
            </w:r>
            <w:r w:rsidR="00444A2C" w:rsidRPr="00444A2C">
              <w:t>, impact reporting</w:t>
            </w:r>
            <w:r w:rsidRPr="00E77EC7">
              <w:t xml:space="preserve"> and improvement.</w:t>
            </w:r>
          </w:p>
          <w:p w14:paraId="537C1071" w14:textId="77777777" w:rsidR="004C05A6" w:rsidRPr="0054764F" w:rsidRDefault="004C05A6"/>
          <w:p w14:paraId="4B69E1A5" w14:textId="67416084" w:rsidR="00B85310" w:rsidRPr="00C04E44" w:rsidRDefault="007A5A14" w:rsidP="00517749">
            <w:pPr>
              <w:rPr>
                <w:rFonts w:cs="Arial"/>
                <w:b/>
              </w:rPr>
            </w:pPr>
            <w:r w:rsidRPr="0054764F">
              <w:t xml:space="preserve">Confident chairing </w:t>
            </w:r>
            <w:r w:rsidRPr="00C04E44">
              <w:t xml:space="preserve">complex </w:t>
            </w:r>
            <w:r w:rsidRPr="0054764F">
              <w:t xml:space="preserve">meetings, </w:t>
            </w:r>
            <w:r w:rsidRPr="00C04E44">
              <w:t>managing challenge</w:t>
            </w:r>
            <w:r w:rsidRPr="0054764F">
              <w:t xml:space="preserve"> and </w:t>
            </w:r>
            <w:r w:rsidR="00517749" w:rsidRPr="00517749">
              <w:t xml:space="preserve">securing </w:t>
            </w:r>
            <w:r w:rsidRPr="00C04E44">
              <w:t xml:space="preserve">delivery </w:t>
            </w:r>
            <w:r w:rsidR="00517749" w:rsidRPr="00517749">
              <w:t>of agreed actions</w:t>
            </w:r>
            <w:r w:rsidRPr="0054764F">
              <w:t>.</w:t>
            </w:r>
            <w:r w:rsidR="001B07C1">
              <w:br/>
            </w:r>
          </w:p>
        </w:tc>
        <w:tc>
          <w:tcPr>
            <w:tcW w:w="1607" w:type="dxa"/>
          </w:tcPr>
          <w:p w14:paraId="1781F2E2" w14:textId="18696A75" w:rsidR="00B85310" w:rsidRDefault="004C05A6" w:rsidP="004C05A6">
            <w:pPr>
              <w:jc w:val="center"/>
              <w:rPr>
                <w:rFonts w:cs="Arial"/>
                <w:b/>
              </w:rPr>
            </w:pPr>
            <w:r>
              <w:rPr>
                <w:rFonts w:ascii="Wingdings" w:eastAsia="Wingdings" w:hAnsi="Wingdings" w:cs="Wingdings"/>
                <w:b/>
              </w:rPr>
              <w:lastRenderedPageBreak/>
              <w:t>ü</w:t>
            </w:r>
          </w:p>
          <w:p w14:paraId="5AF38404" w14:textId="77777777" w:rsidR="004C05A6" w:rsidRDefault="004C05A6" w:rsidP="004C05A6">
            <w:pPr>
              <w:jc w:val="center"/>
              <w:rPr>
                <w:rFonts w:cs="Arial"/>
                <w:b/>
              </w:rPr>
            </w:pPr>
          </w:p>
          <w:p w14:paraId="200EC7BE" w14:textId="77777777" w:rsidR="004C05A6" w:rsidRDefault="004C05A6" w:rsidP="004C05A6">
            <w:pPr>
              <w:jc w:val="center"/>
              <w:rPr>
                <w:rFonts w:cs="Arial"/>
                <w:b/>
              </w:rPr>
            </w:pPr>
          </w:p>
          <w:p w14:paraId="24E866BE" w14:textId="77777777" w:rsidR="004C05A6" w:rsidRDefault="004C05A6" w:rsidP="004C05A6">
            <w:pPr>
              <w:jc w:val="center"/>
              <w:rPr>
                <w:rFonts w:cs="Arial"/>
                <w:b/>
              </w:rPr>
            </w:pPr>
          </w:p>
          <w:p w14:paraId="0EF04A81" w14:textId="09BECC47" w:rsidR="004C05A6" w:rsidRDefault="004C05A6" w:rsidP="004C05A6">
            <w:pPr>
              <w:jc w:val="center"/>
              <w:rPr>
                <w:rFonts w:cs="Arial"/>
                <w:b/>
              </w:rPr>
            </w:pPr>
            <w:r>
              <w:rPr>
                <w:rFonts w:ascii="Wingdings" w:eastAsia="Wingdings" w:hAnsi="Wingdings" w:cs="Wingdings"/>
                <w:b/>
              </w:rPr>
              <w:t>ü</w:t>
            </w:r>
          </w:p>
          <w:p w14:paraId="1060C473" w14:textId="77777777" w:rsidR="004C05A6" w:rsidRDefault="004C05A6" w:rsidP="004C05A6">
            <w:pPr>
              <w:jc w:val="center"/>
              <w:rPr>
                <w:rFonts w:cs="Arial"/>
                <w:b/>
              </w:rPr>
            </w:pPr>
          </w:p>
          <w:p w14:paraId="7134EE3A" w14:textId="77777777" w:rsidR="004C05A6" w:rsidRDefault="004C05A6" w:rsidP="004C05A6">
            <w:pPr>
              <w:jc w:val="center"/>
              <w:rPr>
                <w:rFonts w:cs="Arial"/>
                <w:b/>
              </w:rPr>
            </w:pPr>
          </w:p>
          <w:p w14:paraId="011B31A0" w14:textId="1FAC9DD6" w:rsidR="004C05A6" w:rsidRDefault="004C05A6" w:rsidP="004C05A6">
            <w:pPr>
              <w:jc w:val="center"/>
              <w:rPr>
                <w:rFonts w:cs="Arial"/>
                <w:b/>
              </w:rPr>
            </w:pPr>
            <w:r>
              <w:rPr>
                <w:rFonts w:ascii="Wingdings" w:eastAsia="Wingdings" w:hAnsi="Wingdings" w:cs="Wingdings"/>
                <w:b/>
              </w:rPr>
              <w:t>ü</w:t>
            </w:r>
          </w:p>
          <w:p w14:paraId="672474B7" w14:textId="77777777" w:rsidR="004C05A6" w:rsidRDefault="004C05A6" w:rsidP="004C05A6">
            <w:pPr>
              <w:jc w:val="center"/>
              <w:rPr>
                <w:rFonts w:cs="Arial"/>
                <w:b/>
              </w:rPr>
            </w:pPr>
          </w:p>
          <w:p w14:paraId="0372D3DB" w14:textId="77777777" w:rsidR="00D15273" w:rsidRDefault="00D15273" w:rsidP="004C05A6">
            <w:pPr>
              <w:jc w:val="center"/>
              <w:rPr>
                <w:rFonts w:cs="Arial"/>
                <w:b/>
              </w:rPr>
            </w:pPr>
          </w:p>
          <w:p w14:paraId="0C85DC89" w14:textId="77777777" w:rsidR="00EF7B64" w:rsidRDefault="00EF7B64" w:rsidP="004C05A6">
            <w:pPr>
              <w:jc w:val="center"/>
              <w:rPr>
                <w:rFonts w:cs="Arial"/>
                <w:b/>
              </w:rPr>
            </w:pPr>
          </w:p>
          <w:p w14:paraId="7B519C3D" w14:textId="150C1DB8" w:rsidR="004C05A6" w:rsidRDefault="004C05A6" w:rsidP="004C05A6">
            <w:pPr>
              <w:jc w:val="center"/>
              <w:rPr>
                <w:rFonts w:cs="Arial"/>
                <w:b/>
              </w:rPr>
            </w:pPr>
            <w:r>
              <w:rPr>
                <w:rFonts w:ascii="Wingdings" w:eastAsia="Wingdings" w:hAnsi="Wingdings" w:cs="Wingdings"/>
                <w:b/>
              </w:rPr>
              <w:t>ü</w:t>
            </w:r>
          </w:p>
          <w:p w14:paraId="0F16B6D4" w14:textId="77777777" w:rsidR="002A3C54" w:rsidRDefault="002A3C54" w:rsidP="004C05A6">
            <w:pPr>
              <w:jc w:val="center"/>
              <w:rPr>
                <w:rFonts w:cs="Arial"/>
                <w:b/>
              </w:rPr>
            </w:pPr>
          </w:p>
          <w:p w14:paraId="4A99CF56" w14:textId="77777777" w:rsidR="002A3C54" w:rsidRDefault="002A3C54" w:rsidP="004C05A6">
            <w:pPr>
              <w:jc w:val="center"/>
              <w:rPr>
                <w:rFonts w:cs="Arial"/>
                <w:b/>
              </w:rPr>
            </w:pPr>
          </w:p>
          <w:p w14:paraId="38024C5C" w14:textId="11182B4A" w:rsidR="002A3C54" w:rsidRPr="00D939F1" w:rsidRDefault="002A3C54" w:rsidP="004C05A6">
            <w:pPr>
              <w:jc w:val="center"/>
              <w:rPr>
                <w:rFonts w:cs="Arial"/>
                <w:b/>
              </w:rPr>
            </w:pPr>
            <w:r>
              <w:rPr>
                <w:rFonts w:ascii="Wingdings" w:eastAsia="Wingdings" w:hAnsi="Wingdings" w:cs="Wingdings"/>
                <w:b/>
              </w:rPr>
              <w:t>ü</w:t>
            </w:r>
          </w:p>
        </w:tc>
        <w:tc>
          <w:tcPr>
            <w:tcW w:w="1505" w:type="dxa"/>
          </w:tcPr>
          <w:p w14:paraId="3C96B8E6" w14:textId="77777777" w:rsidR="00B85310" w:rsidRDefault="00B85310" w:rsidP="004E7328">
            <w:pPr>
              <w:jc w:val="center"/>
              <w:rPr>
                <w:rFonts w:cs="Arial"/>
                <w:b/>
              </w:rPr>
            </w:pPr>
          </w:p>
          <w:p w14:paraId="210DF58B" w14:textId="77777777" w:rsidR="004C05A6" w:rsidRDefault="004C05A6" w:rsidP="004E7328">
            <w:pPr>
              <w:jc w:val="center"/>
              <w:rPr>
                <w:rFonts w:cs="Arial"/>
                <w:b/>
              </w:rPr>
            </w:pPr>
          </w:p>
          <w:p w14:paraId="7D8B46C3" w14:textId="77777777" w:rsidR="004C05A6" w:rsidRDefault="004C05A6" w:rsidP="004E7328">
            <w:pPr>
              <w:jc w:val="center"/>
              <w:rPr>
                <w:rFonts w:cs="Arial"/>
                <w:b/>
              </w:rPr>
            </w:pPr>
          </w:p>
          <w:p w14:paraId="5E0295CF" w14:textId="77777777" w:rsidR="004C05A6" w:rsidRDefault="004C05A6" w:rsidP="004E7328">
            <w:pPr>
              <w:jc w:val="center"/>
              <w:rPr>
                <w:rFonts w:cs="Arial"/>
                <w:b/>
              </w:rPr>
            </w:pPr>
          </w:p>
          <w:p w14:paraId="6295D4FB" w14:textId="77777777" w:rsidR="004C05A6" w:rsidRDefault="004C05A6" w:rsidP="004E7328">
            <w:pPr>
              <w:jc w:val="center"/>
              <w:rPr>
                <w:rFonts w:cs="Arial"/>
                <w:b/>
              </w:rPr>
            </w:pPr>
          </w:p>
          <w:p w14:paraId="2DDDA834" w14:textId="77777777" w:rsidR="004C05A6" w:rsidRDefault="004C05A6" w:rsidP="004E7328">
            <w:pPr>
              <w:jc w:val="center"/>
              <w:rPr>
                <w:rFonts w:cs="Arial"/>
                <w:b/>
              </w:rPr>
            </w:pPr>
          </w:p>
          <w:p w14:paraId="7F5C92C5" w14:textId="77777777" w:rsidR="004C05A6" w:rsidRDefault="004C05A6" w:rsidP="004E7328">
            <w:pPr>
              <w:jc w:val="center"/>
              <w:rPr>
                <w:rFonts w:cs="Arial"/>
                <w:b/>
              </w:rPr>
            </w:pPr>
          </w:p>
          <w:p w14:paraId="0E1E3264" w14:textId="77777777" w:rsidR="004C05A6" w:rsidRDefault="004C05A6" w:rsidP="004E7328">
            <w:pPr>
              <w:jc w:val="center"/>
              <w:rPr>
                <w:rFonts w:cs="Arial"/>
                <w:b/>
              </w:rPr>
            </w:pPr>
          </w:p>
          <w:p w14:paraId="3D6C35AD" w14:textId="77777777" w:rsidR="004C05A6" w:rsidRDefault="004C05A6" w:rsidP="004E7328">
            <w:pPr>
              <w:jc w:val="center"/>
              <w:rPr>
                <w:rFonts w:cs="Arial"/>
                <w:b/>
              </w:rPr>
            </w:pPr>
          </w:p>
          <w:p w14:paraId="5E5C4347" w14:textId="77777777" w:rsidR="004C05A6" w:rsidRDefault="004C05A6" w:rsidP="004E7328">
            <w:pPr>
              <w:jc w:val="center"/>
              <w:rPr>
                <w:rFonts w:cs="Arial"/>
                <w:b/>
              </w:rPr>
            </w:pPr>
          </w:p>
          <w:p w14:paraId="20C41549" w14:textId="77777777" w:rsidR="004C05A6" w:rsidRDefault="004C05A6" w:rsidP="004E7328">
            <w:pPr>
              <w:jc w:val="center"/>
              <w:rPr>
                <w:rFonts w:cs="Arial"/>
                <w:b/>
              </w:rPr>
            </w:pPr>
          </w:p>
          <w:p w14:paraId="2FCEE8AF" w14:textId="36F4CFDC" w:rsidR="004C05A6" w:rsidRDefault="004C05A6" w:rsidP="004E7328">
            <w:pPr>
              <w:jc w:val="center"/>
              <w:rPr>
                <w:rFonts w:cs="Arial"/>
                <w:b/>
              </w:rPr>
            </w:pPr>
          </w:p>
          <w:p w14:paraId="4B3841F5" w14:textId="4C0CC7A6" w:rsidR="00DC7A63" w:rsidRPr="00D939F1" w:rsidRDefault="00DC7A63" w:rsidP="004E7328">
            <w:pPr>
              <w:jc w:val="center"/>
              <w:rPr>
                <w:rFonts w:cs="Arial"/>
                <w:b/>
              </w:rPr>
            </w:pPr>
          </w:p>
        </w:tc>
      </w:tr>
      <w:tr w:rsidR="00CB17D5" w:rsidRPr="00D939F1" w14:paraId="771F6324" w14:textId="77777777" w:rsidTr="07A62147">
        <w:trPr>
          <w:trHeight w:val="20"/>
        </w:trPr>
        <w:tc>
          <w:tcPr>
            <w:tcW w:w="6516" w:type="dxa"/>
          </w:tcPr>
          <w:p w14:paraId="502C5F8C" w14:textId="66C1F1CB" w:rsidR="00CB17D5" w:rsidRPr="0054764F" w:rsidRDefault="00CB17D5" w:rsidP="00CB17D5">
            <w:pPr>
              <w:rPr>
                <w:rFonts w:cs="Arial"/>
                <w:b/>
              </w:rPr>
            </w:pPr>
            <w:r w:rsidRPr="0054764F">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7A62147">
        <w:trPr>
          <w:trHeight w:val="20"/>
        </w:trPr>
        <w:tc>
          <w:tcPr>
            <w:tcW w:w="6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617741" w14:textId="77777777" w:rsidR="009E7CB1" w:rsidRDefault="007A5A14" w:rsidP="007A5A14">
            <w:r w:rsidRPr="00B76FF2">
              <w:t>Significant experience in education, SEND, inclusion, Children’s Services or a related partnership environment.</w:t>
            </w:r>
          </w:p>
          <w:p w14:paraId="48D8241E" w14:textId="77777777" w:rsidR="008C1161" w:rsidRDefault="008C1161">
            <w:pPr>
              <w:rPr>
                <w:kern w:val="2"/>
                <w14:ligatures w14:val="standardContextual"/>
              </w:rPr>
            </w:pPr>
          </w:p>
          <w:p w14:paraId="0349D8CD" w14:textId="77777777" w:rsidR="009E7CB1" w:rsidRDefault="006F3957" w:rsidP="007A5A14">
            <w:r w:rsidRPr="006F3957">
              <w:t>Strong understanding of SEND, inclusion, statutory duties, graduated support and multi-agency working.</w:t>
            </w:r>
          </w:p>
          <w:p w14:paraId="24C2B557" w14:textId="77777777" w:rsidR="008C1161" w:rsidRDefault="008C1161">
            <w:pPr>
              <w:rPr>
                <w:kern w:val="2"/>
                <w14:ligatures w14:val="standardContextual"/>
              </w:rPr>
            </w:pPr>
          </w:p>
          <w:p w14:paraId="69E0032A" w14:textId="77777777" w:rsidR="009E7CB1" w:rsidRDefault="007A5A14" w:rsidP="007A5A14">
            <w:r w:rsidRPr="00C52BE0">
              <w:t>Experience of service improvement, practice development or operational change in a complex setting.</w:t>
            </w:r>
          </w:p>
          <w:p w14:paraId="71E6A486" w14:textId="77777777" w:rsidR="008C1161" w:rsidRDefault="008C1161">
            <w:pPr>
              <w:rPr>
                <w:kern w:val="2"/>
                <w14:ligatures w14:val="standardContextual"/>
              </w:rPr>
            </w:pPr>
          </w:p>
          <w:p w14:paraId="41E7954C" w14:textId="77777777" w:rsidR="009E7CB1" w:rsidRDefault="007A5A14" w:rsidP="007A5A14">
            <w:r w:rsidRPr="00D9629D">
              <w:t xml:space="preserve">Experience coordinating activity across teams or </w:t>
            </w:r>
            <w:r w:rsidR="00EE3C6E" w:rsidRPr="00EE3C6E">
              <w:t>partners</w:t>
            </w:r>
            <w:r w:rsidRPr="00D9629D">
              <w:t>, including priorities, barriers, risk and delivery.</w:t>
            </w:r>
          </w:p>
          <w:p w14:paraId="6F5BA306" w14:textId="77777777" w:rsidR="008C1161" w:rsidRDefault="008C1161">
            <w:pPr>
              <w:rPr>
                <w:kern w:val="2"/>
                <w14:ligatures w14:val="standardContextual"/>
              </w:rPr>
            </w:pPr>
          </w:p>
          <w:p w14:paraId="623CE0E0" w14:textId="77777777" w:rsidR="009E7CB1" w:rsidRDefault="007A5A14" w:rsidP="007A5A14">
            <w:r w:rsidRPr="00726E75">
              <w:t>Experience using data</w:t>
            </w:r>
            <w:r w:rsidR="00F570D1" w:rsidRPr="00F570D1">
              <w:t xml:space="preserve"> and </w:t>
            </w:r>
            <w:r w:rsidRPr="00726E75">
              <w:t>locality intelligence to support planning, assurance</w:t>
            </w:r>
            <w:r w:rsidR="00F570D1" w:rsidRPr="00F570D1">
              <w:t xml:space="preserve"> and</w:t>
            </w:r>
            <w:r w:rsidRPr="00726E75">
              <w:t xml:space="preserve"> improvement.</w:t>
            </w:r>
          </w:p>
          <w:p w14:paraId="2EC1D686" w14:textId="77777777" w:rsidR="008C1161" w:rsidRDefault="008C1161">
            <w:pPr>
              <w:rPr>
                <w:kern w:val="2"/>
                <w14:ligatures w14:val="standardContextual"/>
              </w:rPr>
            </w:pPr>
          </w:p>
          <w:p w14:paraId="51717ECC" w14:textId="3461D50F" w:rsidR="00B85310" w:rsidRPr="004B7DF8" w:rsidRDefault="007A5A14" w:rsidP="00EE1C14">
            <w:pPr>
              <w:rPr>
                <w:rFonts w:cs="Arial"/>
                <w:b/>
              </w:rPr>
            </w:pPr>
            <w:r w:rsidRPr="004B7DF8">
              <w:t>Strong understanding</w:t>
            </w:r>
            <w:r w:rsidRPr="0054764F">
              <w:t xml:space="preserve"> of safeguarding</w:t>
            </w:r>
            <w:r w:rsidRPr="004B7DF8">
              <w:t>, risk management, information sharing</w:t>
            </w:r>
            <w:r w:rsidRPr="0054764F">
              <w:t xml:space="preserve"> and escalation routes.</w:t>
            </w:r>
            <w:r w:rsidR="00A57CF9">
              <w:br/>
            </w:r>
          </w:p>
        </w:tc>
        <w:tc>
          <w:tcPr>
            <w:tcW w:w="1607" w:type="dxa"/>
          </w:tcPr>
          <w:p w14:paraId="7CC177DF" w14:textId="46286303" w:rsidR="00B85310" w:rsidRDefault="004C05A6" w:rsidP="004C05A6">
            <w:pPr>
              <w:jc w:val="center"/>
              <w:rPr>
                <w:rFonts w:cs="Arial"/>
                <w:b/>
              </w:rPr>
            </w:pPr>
            <w:r>
              <w:rPr>
                <w:rFonts w:ascii="Wingdings" w:eastAsia="Wingdings" w:hAnsi="Wingdings" w:cs="Wingdings"/>
                <w:b/>
              </w:rPr>
              <w:t>ü</w:t>
            </w:r>
          </w:p>
          <w:p w14:paraId="71393647" w14:textId="77777777" w:rsidR="004C05A6" w:rsidRDefault="004C05A6" w:rsidP="004C05A6">
            <w:pPr>
              <w:jc w:val="center"/>
              <w:rPr>
                <w:rFonts w:cs="Arial"/>
                <w:b/>
              </w:rPr>
            </w:pPr>
          </w:p>
          <w:p w14:paraId="60FE4E61" w14:textId="77777777" w:rsidR="004C05A6" w:rsidRDefault="004C05A6" w:rsidP="004C05A6">
            <w:pPr>
              <w:jc w:val="center"/>
              <w:rPr>
                <w:rFonts w:cs="Arial"/>
                <w:b/>
              </w:rPr>
            </w:pPr>
          </w:p>
          <w:p w14:paraId="0DF19F6A" w14:textId="77777777" w:rsidR="008C1161" w:rsidRDefault="008C1161" w:rsidP="004C05A6">
            <w:pPr>
              <w:jc w:val="center"/>
              <w:rPr>
                <w:rFonts w:cs="Arial"/>
                <w:b/>
              </w:rPr>
            </w:pPr>
          </w:p>
          <w:p w14:paraId="2C52249D" w14:textId="77777777" w:rsidR="008C1161" w:rsidRDefault="008C1161" w:rsidP="004C05A6">
            <w:pPr>
              <w:jc w:val="center"/>
              <w:rPr>
                <w:rFonts w:cs="Arial"/>
                <w:b/>
              </w:rPr>
            </w:pPr>
          </w:p>
          <w:p w14:paraId="26733831" w14:textId="77777777" w:rsidR="008C1161" w:rsidRDefault="008C1161" w:rsidP="004C05A6">
            <w:pPr>
              <w:jc w:val="center"/>
              <w:rPr>
                <w:rFonts w:cs="Arial"/>
                <w:b/>
              </w:rPr>
            </w:pPr>
          </w:p>
          <w:p w14:paraId="378CC547" w14:textId="380C8001" w:rsidR="004C05A6" w:rsidRDefault="004C05A6" w:rsidP="004C05A6">
            <w:pPr>
              <w:jc w:val="center"/>
              <w:rPr>
                <w:rFonts w:cs="Arial"/>
                <w:b/>
              </w:rPr>
            </w:pPr>
            <w:r>
              <w:rPr>
                <w:rFonts w:ascii="Wingdings" w:eastAsia="Wingdings" w:hAnsi="Wingdings" w:cs="Wingdings"/>
                <w:b/>
              </w:rPr>
              <w:t>ü</w:t>
            </w:r>
          </w:p>
          <w:p w14:paraId="769D5E3A" w14:textId="77777777" w:rsidR="006407BF" w:rsidRDefault="006407BF" w:rsidP="004C05A6">
            <w:pPr>
              <w:jc w:val="center"/>
              <w:rPr>
                <w:rFonts w:cs="Arial"/>
                <w:b/>
              </w:rPr>
            </w:pPr>
          </w:p>
          <w:p w14:paraId="6EE4D115" w14:textId="77777777" w:rsidR="006407BF" w:rsidRDefault="006407BF" w:rsidP="004C05A6">
            <w:pPr>
              <w:jc w:val="center"/>
              <w:rPr>
                <w:rFonts w:cs="Arial"/>
                <w:b/>
              </w:rPr>
            </w:pPr>
          </w:p>
          <w:p w14:paraId="269127EF" w14:textId="193DBB24" w:rsidR="004C0352" w:rsidRDefault="006407BF" w:rsidP="004C0352">
            <w:pPr>
              <w:jc w:val="center"/>
              <w:rPr>
                <w:rFonts w:cs="Arial"/>
                <w:b/>
              </w:rPr>
            </w:pPr>
            <w:r>
              <w:rPr>
                <w:rFonts w:ascii="Wingdings" w:eastAsia="Wingdings" w:hAnsi="Wingdings" w:cs="Wingdings"/>
                <w:b/>
              </w:rPr>
              <w:t>ü</w:t>
            </w:r>
          </w:p>
          <w:p w14:paraId="787676EC" w14:textId="77777777" w:rsidR="008C1161" w:rsidRDefault="008C1161" w:rsidP="004C0352">
            <w:pPr>
              <w:jc w:val="center"/>
              <w:rPr>
                <w:rFonts w:cs="Arial"/>
                <w:b/>
              </w:rPr>
            </w:pPr>
          </w:p>
          <w:p w14:paraId="54ADC071" w14:textId="77777777" w:rsidR="00F27784" w:rsidRDefault="00F27784" w:rsidP="004C0352">
            <w:pPr>
              <w:jc w:val="center"/>
              <w:rPr>
                <w:rFonts w:cs="Arial"/>
                <w:b/>
              </w:rPr>
            </w:pPr>
          </w:p>
          <w:p w14:paraId="0B896E31" w14:textId="0E6ECED9" w:rsidR="004C0352" w:rsidRDefault="004C0352" w:rsidP="004C0352">
            <w:pPr>
              <w:jc w:val="center"/>
              <w:rPr>
                <w:rFonts w:cs="Arial"/>
                <w:b/>
              </w:rPr>
            </w:pPr>
            <w:r>
              <w:rPr>
                <w:rFonts w:ascii="Wingdings" w:eastAsia="Wingdings" w:hAnsi="Wingdings" w:cs="Wingdings"/>
                <w:b/>
              </w:rPr>
              <w:t>ü</w:t>
            </w:r>
          </w:p>
          <w:p w14:paraId="0A1A316D" w14:textId="3254F85C" w:rsidR="006407BF" w:rsidRPr="00D939F1" w:rsidRDefault="006407BF" w:rsidP="004C05A6">
            <w:pPr>
              <w:jc w:val="center"/>
              <w:rPr>
                <w:rFonts w:cs="Arial"/>
                <w:b/>
              </w:rPr>
            </w:pPr>
          </w:p>
        </w:tc>
        <w:tc>
          <w:tcPr>
            <w:tcW w:w="1505" w:type="dxa"/>
          </w:tcPr>
          <w:p w14:paraId="025787EC" w14:textId="77777777" w:rsidR="00B85310" w:rsidRDefault="00B85310" w:rsidP="004C05A6">
            <w:pPr>
              <w:jc w:val="center"/>
              <w:rPr>
                <w:rFonts w:cs="Arial"/>
                <w:b/>
              </w:rPr>
            </w:pPr>
          </w:p>
          <w:p w14:paraId="3773B060" w14:textId="77777777" w:rsidR="008C1161" w:rsidRDefault="008C1161" w:rsidP="004C05A6">
            <w:pPr>
              <w:jc w:val="center"/>
              <w:rPr>
                <w:rFonts w:cs="Arial"/>
                <w:b/>
              </w:rPr>
            </w:pPr>
          </w:p>
          <w:p w14:paraId="3E9DFDFA" w14:textId="77777777" w:rsidR="008C1161" w:rsidRDefault="008C1161" w:rsidP="004C05A6">
            <w:pPr>
              <w:jc w:val="center"/>
              <w:rPr>
                <w:rFonts w:cs="Arial"/>
                <w:b/>
              </w:rPr>
            </w:pPr>
          </w:p>
          <w:p w14:paraId="5872479F" w14:textId="297C1144" w:rsidR="004C05A6" w:rsidRDefault="004C05A6" w:rsidP="001B07C1">
            <w:pPr>
              <w:jc w:val="center"/>
              <w:rPr>
                <w:rFonts w:cs="Arial"/>
                <w:b/>
              </w:rPr>
            </w:pPr>
            <w:r>
              <w:rPr>
                <w:rFonts w:ascii="Wingdings" w:eastAsia="Wingdings" w:hAnsi="Wingdings" w:cs="Wingdings"/>
                <w:b/>
              </w:rPr>
              <w:t>ü</w:t>
            </w:r>
          </w:p>
          <w:p w14:paraId="35EFB396" w14:textId="77777777" w:rsidR="004C05A6" w:rsidRDefault="004C05A6" w:rsidP="004C05A6">
            <w:pPr>
              <w:jc w:val="center"/>
              <w:rPr>
                <w:rFonts w:cs="Arial"/>
                <w:b/>
              </w:rPr>
            </w:pPr>
          </w:p>
          <w:p w14:paraId="1331B883" w14:textId="77777777" w:rsidR="004C05A6" w:rsidRDefault="004C05A6" w:rsidP="004C05A6">
            <w:pPr>
              <w:jc w:val="center"/>
              <w:rPr>
                <w:rFonts w:cs="Arial"/>
                <w:b/>
              </w:rPr>
            </w:pPr>
          </w:p>
          <w:p w14:paraId="5025A42B" w14:textId="77777777" w:rsidR="004C05A6" w:rsidRDefault="004C05A6" w:rsidP="004C05A6">
            <w:pPr>
              <w:jc w:val="center"/>
              <w:rPr>
                <w:rFonts w:cs="Arial"/>
                <w:b/>
              </w:rPr>
            </w:pPr>
          </w:p>
          <w:p w14:paraId="6234FFEB" w14:textId="77777777" w:rsidR="004C05A6" w:rsidRDefault="004C05A6" w:rsidP="004C05A6">
            <w:pPr>
              <w:jc w:val="center"/>
              <w:rPr>
                <w:rFonts w:cs="Arial"/>
                <w:b/>
              </w:rPr>
            </w:pPr>
          </w:p>
          <w:p w14:paraId="1AD38E96" w14:textId="77777777" w:rsidR="004C05A6" w:rsidRDefault="004C05A6" w:rsidP="004C05A6">
            <w:pPr>
              <w:jc w:val="center"/>
              <w:rPr>
                <w:rFonts w:cs="Arial"/>
                <w:b/>
              </w:rPr>
            </w:pPr>
          </w:p>
          <w:p w14:paraId="61F3CEA0" w14:textId="77777777" w:rsidR="004C05A6" w:rsidRDefault="004C05A6" w:rsidP="004C05A6">
            <w:pPr>
              <w:jc w:val="center"/>
              <w:rPr>
                <w:rFonts w:cs="Arial"/>
                <w:b/>
              </w:rPr>
            </w:pPr>
          </w:p>
          <w:p w14:paraId="1CA74577" w14:textId="77777777" w:rsidR="006407BF" w:rsidRDefault="006407BF" w:rsidP="004C05A6">
            <w:pPr>
              <w:jc w:val="center"/>
              <w:rPr>
                <w:rFonts w:cs="Arial"/>
                <w:b/>
              </w:rPr>
            </w:pPr>
          </w:p>
          <w:p w14:paraId="52DE7EC3" w14:textId="77777777" w:rsidR="008C1161" w:rsidRDefault="008C1161" w:rsidP="004C05A6">
            <w:pPr>
              <w:jc w:val="center"/>
              <w:rPr>
                <w:rFonts w:cs="Arial"/>
                <w:b/>
              </w:rPr>
            </w:pPr>
          </w:p>
          <w:p w14:paraId="0F92C8B6" w14:textId="77777777" w:rsidR="008C1161" w:rsidRDefault="008C1161" w:rsidP="004C05A6">
            <w:pPr>
              <w:jc w:val="center"/>
              <w:rPr>
                <w:rFonts w:cs="Arial"/>
                <w:b/>
              </w:rPr>
            </w:pPr>
          </w:p>
          <w:p w14:paraId="38D946A2" w14:textId="77777777" w:rsidR="008C1161" w:rsidRDefault="008C1161" w:rsidP="004C05A6">
            <w:pPr>
              <w:jc w:val="center"/>
              <w:rPr>
                <w:rFonts w:cs="Arial"/>
                <w:b/>
              </w:rPr>
            </w:pPr>
          </w:p>
          <w:p w14:paraId="3BB61B7F" w14:textId="77777777" w:rsidR="008C1161" w:rsidRDefault="008C1161" w:rsidP="004C05A6">
            <w:pPr>
              <w:jc w:val="center"/>
              <w:rPr>
                <w:rFonts w:cs="Arial"/>
                <w:b/>
              </w:rPr>
            </w:pPr>
          </w:p>
          <w:p w14:paraId="29E6E9DB" w14:textId="098394FE" w:rsidR="004C05A6" w:rsidRPr="00D939F1" w:rsidRDefault="004C05A6" w:rsidP="004C05A6">
            <w:pPr>
              <w:jc w:val="center"/>
              <w:rPr>
                <w:rFonts w:cs="Arial"/>
                <w:b/>
              </w:rPr>
            </w:pPr>
            <w:r>
              <w:rPr>
                <w:rFonts w:ascii="Wingdings" w:eastAsia="Wingdings" w:hAnsi="Wingdings" w:cs="Wingdings"/>
                <w:b/>
              </w:rPr>
              <w:t>ü</w:t>
            </w:r>
          </w:p>
        </w:tc>
      </w:tr>
      <w:tr w:rsidR="00CB17D5" w:rsidRPr="00D939F1" w14:paraId="792109CC" w14:textId="77777777" w:rsidTr="07A62147">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7A62147">
        <w:trPr>
          <w:trHeight w:val="20"/>
        </w:trPr>
        <w:tc>
          <w:tcPr>
            <w:tcW w:w="6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8EE999" w14:textId="77777777" w:rsidR="009E7CB1" w:rsidRDefault="007A5A14" w:rsidP="007A5A14">
            <w:r w:rsidRPr="0003194E">
              <w:t>Relevant degree, professional qualification or equivalent substantial experience.</w:t>
            </w:r>
          </w:p>
          <w:p w14:paraId="11F8083D" w14:textId="77777777" w:rsidR="008C1161" w:rsidRDefault="008C1161">
            <w:pPr>
              <w:rPr>
                <w:kern w:val="2"/>
                <w14:ligatures w14:val="standardContextual"/>
              </w:rPr>
            </w:pPr>
          </w:p>
          <w:p w14:paraId="376F7416" w14:textId="77777777" w:rsidR="009E7CB1" w:rsidRDefault="007A5A14" w:rsidP="007A5A14">
            <w:r w:rsidRPr="00CA7234">
              <w:t xml:space="preserve">Evidence of </w:t>
            </w:r>
            <w:r w:rsidR="009C5E28" w:rsidRPr="009C5E28">
              <w:t>CPD in</w:t>
            </w:r>
            <w:r w:rsidRPr="00CA7234">
              <w:t xml:space="preserve"> leadership, partnership working, safeguarding, data-informed planning</w:t>
            </w:r>
            <w:r w:rsidR="009C5E28" w:rsidRPr="009C5E28">
              <w:t xml:space="preserve"> or</w:t>
            </w:r>
            <w:r w:rsidRPr="00CA7234">
              <w:t xml:space="preserve"> change.</w:t>
            </w:r>
          </w:p>
          <w:p w14:paraId="3D88B161" w14:textId="77777777" w:rsidR="008C1161" w:rsidRDefault="008C1161">
            <w:pPr>
              <w:rPr>
                <w:kern w:val="2"/>
                <w14:ligatures w14:val="standardContextual"/>
              </w:rPr>
            </w:pPr>
          </w:p>
          <w:p w14:paraId="18089208" w14:textId="28377DE3" w:rsidR="00B85310" w:rsidRPr="00F70997" w:rsidRDefault="00D15273" w:rsidP="00D15273">
            <w:pPr>
              <w:rPr>
                <w:rFonts w:cs="Arial"/>
                <w:b/>
              </w:rPr>
            </w:pPr>
            <w:r w:rsidRPr="00D15273">
              <w:t>Leadership, management, project or change qualification, or equivalent improvement experience.</w:t>
            </w:r>
            <w:r w:rsidR="00A57CF9">
              <w:br/>
            </w:r>
          </w:p>
        </w:tc>
        <w:tc>
          <w:tcPr>
            <w:tcW w:w="1607" w:type="dxa"/>
          </w:tcPr>
          <w:p w14:paraId="7A3318E6" w14:textId="0BE67C08" w:rsidR="008F7263" w:rsidRDefault="008F7263" w:rsidP="008F7263">
            <w:pPr>
              <w:jc w:val="center"/>
              <w:rPr>
                <w:rFonts w:cs="Arial"/>
                <w:b/>
                <w:bCs/>
              </w:rPr>
            </w:pPr>
            <w:r w:rsidRPr="07A62147">
              <w:rPr>
                <w:rFonts w:ascii="Wingdings" w:eastAsia="Wingdings" w:hAnsi="Wingdings" w:cs="Wingdings"/>
                <w:b/>
                <w:bCs/>
              </w:rPr>
              <w:t>ü</w:t>
            </w:r>
          </w:p>
          <w:p w14:paraId="1BD6F39B" w14:textId="60BE28E1" w:rsidR="00B85310" w:rsidRDefault="00B85310" w:rsidP="004C05A6">
            <w:pPr>
              <w:jc w:val="center"/>
              <w:rPr>
                <w:rFonts w:cs="Arial"/>
                <w:b/>
              </w:rPr>
            </w:pPr>
          </w:p>
        </w:tc>
        <w:tc>
          <w:tcPr>
            <w:tcW w:w="1505" w:type="dxa"/>
          </w:tcPr>
          <w:p w14:paraId="619EE225" w14:textId="77777777" w:rsidR="008C1161" w:rsidRDefault="008C1161" w:rsidP="004C05A6">
            <w:pPr>
              <w:jc w:val="center"/>
              <w:rPr>
                <w:rFonts w:cs="Arial"/>
                <w:b/>
              </w:rPr>
            </w:pPr>
          </w:p>
          <w:p w14:paraId="5BA07323" w14:textId="77777777" w:rsidR="002E52FF" w:rsidRDefault="002E52FF" w:rsidP="004C05A6">
            <w:pPr>
              <w:jc w:val="center"/>
              <w:rPr>
                <w:rFonts w:cs="Arial"/>
                <w:b/>
              </w:rPr>
            </w:pPr>
          </w:p>
          <w:p w14:paraId="2926B354" w14:textId="064ADA35" w:rsidR="004C05A6" w:rsidRDefault="004C05A6" w:rsidP="004C05A6">
            <w:pPr>
              <w:jc w:val="center"/>
              <w:rPr>
                <w:rFonts w:cs="Arial"/>
                <w:b/>
              </w:rPr>
            </w:pPr>
            <w:r>
              <w:rPr>
                <w:rFonts w:ascii="Wingdings" w:eastAsia="Wingdings" w:hAnsi="Wingdings" w:cs="Wingdings"/>
                <w:b/>
              </w:rPr>
              <w:t>ü</w:t>
            </w:r>
          </w:p>
          <w:p w14:paraId="23FCCB95" w14:textId="77777777" w:rsidR="00D537F0" w:rsidRDefault="00D537F0" w:rsidP="004C05A6">
            <w:pPr>
              <w:jc w:val="center"/>
              <w:rPr>
                <w:rFonts w:cs="Arial"/>
                <w:b/>
              </w:rPr>
            </w:pPr>
          </w:p>
          <w:p w14:paraId="2AEF8F59" w14:textId="77777777" w:rsidR="00D537F0" w:rsidRDefault="00D537F0" w:rsidP="004C05A6">
            <w:pPr>
              <w:jc w:val="center"/>
              <w:rPr>
                <w:rFonts w:cs="Arial"/>
                <w:b/>
              </w:rPr>
            </w:pPr>
          </w:p>
          <w:p w14:paraId="204C4BB7" w14:textId="5A9DE247" w:rsidR="00D537F0" w:rsidRDefault="00D537F0" w:rsidP="004C05A6">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73E53458"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r w:rsidR="00A57CF9">
              <w:rPr>
                <w:szCs w:val="20"/>
                <w:lang w:eastAsia="en-US"/>
              </w:rPr>
              <w:br/>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01C2278E"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6D76B6C9" w14:textId="2D78DD5D" w:rsidR="00EA43E9" w:rsidRPr="00AD46FD" w:rsidRDefault="00121E01" w:rsidP="00976AC2">
            <w:pPr>
              <w:rPr>
                <w:rFonts w:cs="Arial"/>
                <w:b/>
                <w:sz w:val="32"/>
                <w:szCs w:val="32"/>
              </w:rPr>
            </w:pPr>
            <w:r w:rsidRPr="00AD46FD">
              <w:rPr>
                <w:rFonts w:cs="Arial"/>
                <w:szCs w:val="32"/>
              </w:rPr>
              <w:t xml:space="preserve">The post holder will be required to work flexibly across localities, education settings, partnership meetings and Council locations as required. The role will involve handling sensitive information, contributing to safeguarding and escalation discussions, and working with partners to resolve complex operational issues. Suitability to work with </w:t>
            </w:r>
            <w:r w:rsidRPr="00AD46FD">
              <w:rPr>
                <w:rFonts w:cs="Arial"/>
                <w:szCs w:val="32"/>
              </w:rPr>
              <w:lastRenderedPageBreak/>
              <w:t>children and young people, including the appropriate level of Disclosure and Barring Service check, should be confirmed in line with County Council policy before recruitment.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20"/>
      <w:headerReference w:type="default" r:id="rId21"/>
      <w:footerReference w:type="even" r:id="rId22"/>
      <w:footerReference w:type="default" r:id="rId23"/>
      <w:headerReference w:type="first" r:id="rId24"/>
      <w:footerReference w:type="first" r:id="rId25"/>
      <w:pgSz w:w="11906" w:h="16838"/>
      <w:pgMar w:top="567" w:right="1134" w:bottom="567" w:left="1134" w:header="283" w:footer="28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ki Rider" w:date="2026-07-29T20:26:00Z" w:initials="NR">
    <w:p w14:paraId="0F88A684" w14:textId="0433C7E0" w:rsidR="00B820FF" w:rsidRDefault="007A5A14">
      <w:pPr>
        <w:pStyle w:val="CommentText"/>
      </w:pPr>
      <w:r>
        <w:rPr>
          <w:rStyle w:val="CommentReference"/>
        </w:rPr>
        <w:annotationRef/>
      </w:r>
      <w:r w:rsidRPr="25C7AB4A">
        <w:t xml:space="preserve">Can I query this? What is meant by Zone resources and leading its coordination and prioritisation therein?  </w:t>
      </w:r>
    </w:p>
  </w:comment>
  <w:comment w:id="1" w:author="Frances Wynn" w:date="2026-07-30T16:27:00Z" w:initials="FW">
    <w:p w14:paraId="38862A35" w14:textId="12D30C0E" w:rsidR="00B820FF" w:rsidRDefault="007A5A14">
      <w:pPr>
        <w:pStyle w:val="CommentText"/>
      </w:pPr>
      <w:r>
        <w:rPr>
          <w:rStyle w:val="CommentReference"/>
        </w:rPr>
        <w:annotationRef/>
      </w:r>
      <w:r>
        <w:fldChar w:fldCharType="begin"/>
      </w:r>
      <w:r>
        <w:instrText xml:space="preserve"> HYPERLINK "mailto:chxnr@norfolk.gov.uk"</w:instrText>
      </w:r>
      <w:bookmarkStart w:id="4" w:name="_@_E24F7BD14B7A4F9D9F6A3C1D6EF48C04Z"/>
      <w:r>
        <w:fldChar w:fldCharType="separate"/>
      </w:r>
      <w:bookmarkEnd w:id="4"/>
      <w:r w:rsidRPr="2A97BB13">
        <w:rPr>
          <w:noProof/>
        </w:rPr>
        <w:t>@Nicki Rider</w:t>
      </w:r>
      <w:r>
        <w:fldChar w:fldCharType="end"/>
      </w:r>
      <w:r w:rsidRPr="2FD9A0BC">
        <w:t xml:space="preserve"> - zone resources refer to the teams that provide support within a zone such as EPSS, SCT, SEND advisers and Inclusions advisers.  We do not yet know what exactly that would be for Early years and post 16.  They would be using their knowledge of the zone/phase as a whole to help ensure that support was direct where needed.  They would then have the ability to approach teams to negotiate additional resource if required, but also coordinate activity if it involves teams external to the SISM, such as health or social care. if anyone else has a better or more accurate description please do add it in. </w:t>
      </w:r>
    </w:p>
  </w:comment>
  <w:comment w:id="2" w:author="Nicki Rider" w:date="2026-07-30T16:43:00Z" w:initials="NR">
    <w:p w14:paraId="6B0DE45B" w14:textId="539CFA09" w:rsidR="00B820FF" w:rsidRDefault="007A5A14">
      <w:pPr>
        <w:pStyle w:val="CommentText"/>
      </w:pPr>
      <w:r>
        <w:rPr>
          <w:rStyle w:val="CommentReference"/>
        </w:rPr>
        <w:annotationRef/>
      </w:r>
      <w:r w:rsidRPr="38E32DB2">
        <w:t>Thanks Fru. Perhaps "multi-disciplinary, professional expertise and resources"? Helps to contextualise. Rest looks all good to me. :-)</w:t>
      </w:r>
    </w:p>
  </w:comment>
  <w:comment w:id="3" w:author="Frances Wynn" w:date="2026-07-30T17:44:00Z" w:initials="FW">
    <w:p w14:paraId="121AFDC8" w14:textId="4302FB4A" w:rsidR="00B820FF" w:rsidRDefault="007A5A14">
      <w:pPr>
        <w:pStyle w:val="CommentText"/>
      </w:pPr>
      <w:r>
        <w:rPr>
          <w:rStyle w:val="CommentReference"/>
        </w:rPr>
        <w:annotationRef/>
      </w:r>
      <w:r w:rsidRPr="49BA22CB">
        <w:t xml:space="preserve">Thanks - have added that in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88A684" w15:done="1"/>
  <w15:commentEx w15:paraId="38862A35" w15:paraIdParent="0F88A684" w15:done="1"/>
  <w15:commentEx w15:paraId="6B0DE45B" w15:paraIdParent="0F88A684" w15:done="1"/>
  <w15:commentEx w15:paraId="121AFDC8" w15:paraIdParent="0F88A68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3D8EE4" w16cex:dateUtc="2026-07-29T19:26:00Z"/>
  <w16cex:commentExtensible w16cex:durableId="6808D450" w16cex:dateUtc="2026-07-30T15:27:00Z"/>
  <w16cex:commentExtensible w16cex:durableId="3935BC58" w16cex:dateUtc="2026-07-30T15:43:00Z"/>
  <w16cex:commentExtensible w16cex:durableId="59B6EEB6" w16cex:dateUtc="2026-07-30T16: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88A684" w16cid:durableId="273D8EE4"/>
  <w16cid:commentId w16cid:paraId="38862A35" w16cid:durableId="6808D450"/>
  <w16cid:commentId w16cid:paraId="6B0DE45B" w16cid:durableId="3935BC58"/>
  <w16cid:commentId w16cid:paraId="121AFDC8" w16cid:durableId="59B6EE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D54D0" w14:textId="77777777" w:rsidR="007550BE" w:rsidRDefault="007550BE">
      <w:r>
        <w:separator/>
      </w:r>
    </w:p>
  </w:endnote>
  <w:endnote w:type="continuationSeparator" w:id="0">
    <w:p w14:paraId="37139306" w14:textId="77777777" w:rsidR="007550BE" w:rsidRDefault="00755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26CF3" w14:textId="77777777" w:rsidR="007550BE" w:rsidRDefault="007550BE">
      <w:r>
        <w:separator/>
      </w:r>
    </w:p>
  </w:footnote>
  <w:footnote w:type="continuationSeparator" w:id="0">
    <w:p w14:paraId="08F366D1" w14:textId="77777777" w:rsidR="007550BE" w:rsidRDefault="00755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ki Rider">
    <w15:presenceInfo w15:providerId="AD" w15:userId="S::chxnr@norfolk.gov.uk::25889be7-68e0-4f77-9d92-1edaf2d92696"/>
  </w15:person>
  <w15:person w15:author="Frances Wynn">
    <w15:presenceInfo w15:providerId="AD" w15:userId="S::frances.wynn@norfolk.gov.uk::4e5fef93-649c-4883-bd3d-0bfa17966a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1B63"/>
    <w:rsid w:val="00007289"/>
    <w:rsid w:val="000076E0"/>
    <w:rsid w:val="00013DF6"/>
    <w:rsid w:val="00024381"/>
    <w:rsid w:val="00026763"/>
    <w:rsid w:val="0003194E"/>
    <w:rsid w:val="00031A6B"/>
    <w:rsid w:val="00031D0D"/>
    <w:rsid w:val="00041BCC"/>
    <w:rsid w:val="00043E06"/>
    <w:rsid w:val="00043F35"/>
    <w:rsid w:val="00044D00"/>
    <w:rsid w:val="0005454D"/>
    <w:rsid w:val="0006278A"/>
    <w:rsid w:val="000670F3"/>
    <w:rsid w:val="00074695"/>
    <w:rsid w:val="00077C31"/>
    <w:rsid w:val="0008386E"/>
    <w:rsid w:val="00083DBD"/>
    <w:rsid w:val="00087ECD"/>
    <w:rsid w:val="000916DB"/>
    <w:rsid w:val="00093591"/>
    <w:rsid w:val="00095804"/>
    <w:rsid w:val="000A471E"/>
    <w:rsid w:val="000A6204"/>
    <w:rsid w:val="000B0E47"/>
    <w:rsid w:val="000B2F65"/>
    <w:rsid w:val="000B480A"/>
    <w:rsid w:val="000C24BE"/>
    <w:rsid w:val="000C3C0F"/>
    <w:rsid w:val="000D0CA3"/>
    <w:rsid w:val="000E441F"/>
    <w:rsid w:val="000E5D55"/>
    <w:rsid w:val="000E66C9"/>
    <w:rsid w:val="000E71EE"/>
    <w:rsid w:val="000E7307"/>
    <w:rsid w:val="000F27A9"/>
    <w:rsid w:val="000F3D84"/>
    <w:rsid w:val="000F5714"/>
    <w:rsid w:val="000F6CEC"/>
    <w:rsid w:val="00101255"/>
    <w:rsid w:val="00102AAA"/>
    <w:rsid w:val="00105C4B"/>
    <w:rsid w:val="0010660D"/>
    <w:rsid w:val="00112AAC"/>
    <w:rsid w:val="00114A31"/>
    <w:rsid w:val="00117B9C"/>
    <w:rsid w:val="00121E01"/>
    <w:rsid w:val="00123BC5"/>
    <w:rsid w:val="00124530"/>
    <w:rsid w:val="00131406"/>
    <w:rsid w:val="00132E5D"/>
    <w:rsid w:val="00133F6D"/>
    <w:rsid w:val="00134ED0"/>
    <w:rsid w:val="0014020A"/>
    <w:rsid w:val="00150EFC"/>
    <w:rsid w:val="001600E7"/>
    <w:rsid w:val="00162CCA"/>
    <w:rsid w:val="00172E29"/>
    <w:rsid w:val="00174B6C"/>
    <w:rsid w:val="001759B0"/>
    <w:rsid w:val="001808FF"/>
    <w:rsid w:val="00181840"/>
    <w:rsid w:val="0018361E"/>
    <w:rsid w:val="00184C91"/>
    <w:rsid w:val="001860BA"/>
    <w:rsid w:val="00187FC9"/>
    <w:rsid w:val="00191916"/>
    <w:rsid w:val="001A5ECC"/>
    <w:rsid w:val="001B07C1"/>
    <w:rsid w:val="001C0ED9"/>
    <w:rsid w:val="001C5EA4"/>
    <w:rsid w:val="001C734A"/>
    <w:rsid w:val="001D6EF0"/>
    <w:rsid w:val="001D73A9"/>
    <w:rsid w:val="001F6748"/>
    <w:rsid w:val="001F75A7"/>
    <w:rsid w:val="00205B3F"/>
    <w:rsid w:val="002117E6"/>
    <w:rsid w:val="002150A1"/>
    <w:rsid w:val="00221B29"/>
    <w:rsid w:val="0022547A"/>
    <w:rsid w:val="00225DB8"/>
    <w:rsid w:val="00226B7F"/>
    <w:rsid w:val="00233A45"/>
    <w:rsid w:val="00240D31"/>
    <w:rsid w:val="0024149E"/>
    <w:rsid w:val="002466D1"/>
    <w:rsid w:val="0026105A"/>
    <w:rsid w:val="00261D0E"/>
    <w:rsid w:val="0026274D"/>
    <w:rsid w:val="00264692"/>
    <w:rsid w:val="00265251"/>
    <w:rsid w:val="00273284"/>
    <w:rsid w:val="00274C56"/>
    <w:rsid w:val="002809D9"/>
    <w:rsid w:val="002833E4"/>
    <w:rsid w:val="002A1A36"/>
    <w:rsid w:val="002A3C54"/>
    <w:rsid w:val="002B4B01"/>
    <w:rsid w:val="002B6476"/>
    <w:rsid w:val="002C03F5"/>
    <w:rsid w:val="002C1366"/>
    <w:rsid w:val="002C13CC"/>
    <w:rsid w:val="002C324E"/>
    <w:rsid w:val="002C3EEC"/>
    <w:rsid w:val="002D018C"/>
    <w:rsid w:val="002D1ABF"/>
    <w:rsid w:val="002D2C3D"/>
    <w:rsid w:val="002E52FF"/>
    <w:rsid w:val="002F11A7"/>
    <w:rsid w:val="002F1CD6"/>
    <w:rsid w:val="002F2EE0"/>
    <w:rsid w:val="00300C17"/>
    <w:rsid w:val="003021B5"/>
    <w:rsid w:val="00311853"/>
    <w:rsid w:val="003153ED"/>
    <w:rsid w:val="0031605B"/>
    <w:rsid w:val="00316611"/>
    <w:rsid w:val="00321964"/>
    <w:rsid w:val="003258A0"/>
    <w:rsid w:val="00331141"/>
    <w:rsid w:val="00333FCE"/>
    <w:rsid w:val="00334545"/>
    <w:rsid w:val="00335857"/>
    <w:rsid w:val="003361DB"/>
    <w:rsid w:val="0033787F"/>
    <w:rsid w:val="00350549"/>
    <w:rsid w:val="00355995"/>
    <w:rsid w:val="0035726C"/>
    <w:rsid w:val="00383C1B"/>
    <w:rsid w:val="003855AE"/>
    <w:rsid w:val="00391A8F"/>
    <w:rsid w:val="003A1A95"/>
    <w:rsid w:val="003A7DBB"/>
    <w:rsid w:val="003B0411"/>
    <w:rsid w:val="003B125C"/>
    <w:rsid w:val="003C2408"/>
    <w:rsid w:val="003D1CB2"/>
    <w:rsid w:val="003D29D6"/>
    <w:rsid w:val="003D7C6D"/>
    <w:rsid w:val="003E731F"/>
    <w:rsid w:val="003F40CF"/>
    <w:rsid w:val="0040066B"/>
    <w:rsid w:val="00402DF7"/>
    <w:rsid w:val="00402EE6"/>
    <w:rsid w:val="004048E3"/>
    <w:rsid w:val="00405315"/>
    <w:rsid w:val="00406B5D"/>
    <w:rsid w:val="00415BA7"/>
    <w:rsid w:val="00417857"/>
    <w:rsid w:val="00427719"/>
    <w:rsid w:val="00430263"/>
    <w:rsid w:val="004331D8"/>
    <w:rsid w:val="00434D06"/>
    <w:rsid w:val="00442040"/>
    <w:rsid w:val="00444A2C"/>
    <w:rsid w:val="00444BA5"/>
    <w:rsid w:val="00451662"/>
    <w:rsid w:val="0045479A"/>
    <w:rsid w:val="00466E92"/>
    <w:rsid w:val="00467289"/>
    <w:rsid w:val="00472BFD"/>
    <w:rsid w:val="00473D2B"/>
    <w:rsid w:val="00473EC1"/>
    <w:rsid w:val="00476524"/>
    <w:rsid w:val="00494C5F"/>
    <w:rsid w:val="004A0E76"/>
    <w:rsid w:val="004A603A"/>
    <w:rsid w:val="004B21CB"/>
    <w:rsid w:val="004B7DF8"/>
    <w:rsid w:val="004C0352"/>
    <w:rsid w:val="004C05A6"/>
    <w:rsid w:val="004C7E4A"/>
    <w:rsid w:val="004D0A49"/>
    <w:rsid w:val="004D5AEB"/>
    <w:rsid w:val="004E7328"/>
    <w:rsid w:val="004F363D"/>
    <w:rsid w:val="004F5CD2"/>
    <w:rsid w:val="004F6EF3"/>
    <w:rsid w:val="004F7F60"/>
    <w:rsid w:val="005040EF"/>
    <w:rsid w:val="00504C95"/>
    <w:rsid w:val="00517749"/>
    <w:rsid w:val="00520A02"/>
    <w:rsid w:val="005228EB"/>
    <w:rsid w:val="00523170"/>
    <w:rsid w:val="00531AFF"/>
    <w:rsid w:val="005433F6"/>
    <w:rsid w:val="005435BC"/>
    <w:rsid w:val="0054550B"/>
    <w:rsid w:val="005456C1"/>
    <w:rsid w:val="0054764F"/>
    <w:rsid w:val="005515C1"/>
    <w:rsid w:val="00551AC6"/>
    <w:rsid w:val="00557983"/>
    <w:rsid w:val="0056399D"/>
    <w:rsid w:val="005661CF"/>
    <w:rsid w:val="005874D1"/>
    <w:rsid w:val="00592E64"/>
    <w:rsid w:val="00594D11"/>
    <w:rsid w:val="005A10F4"/>
    <w:rsid w:val="005A32E2"/>
    <w:rsid w:val="005A4380"/>
    <w:rsid w:val="005B0ED9"/>
    <w:rsid w:val="005B6ECB"/>
    <w:rsid w:val="005C25F4"/>
    <w:rsid w:val="005C59F5"/>
    <w:rsid w:val="005E7FE6"/>
    <w:rsid w:val="0060256A"/>
    <w:rsid w:val="0060549C"/>
    <w:rsid w:val="0061029B"/>
    <w:rsid w:val="00611C97"/>
    <w:rsid w:val="00615CAC"/>
    <w:rsid w:val="006169DE"/>
    <w:rsid w:val="00617916"/>
    <w:rsid w:val="006209FF"/>
    <w:rsid w:val="00621B78"/>
    <w:rsid w:val="00621BD4"/>
    <w:rsid w:val="006225C3"/>
    <w:rsid w:val="0062775A"/>
    <w:rsid w:val="00633BE6"/>
    <w:rsid w:val="00633C13"/>
    <w:rsid w:val="006407BF"/>
    <w:rsid w:val="00640819"/>
    <w:rsid w:val="00641358"/>
    <w:rsid w:val="0064492C"/>
    <w:rsid w:val="006455F7"/>
    <w:rsid w:val="00645AA8"/>
    <w:rsid w:val="00653659"/>
    <w:rsid w:val="00660BA4"/>
    <w:rsid w:val="00677D68"/>
    <w:rsid w:val="00677EC6"/>
    <w:rsid w:val="00680141"/>
    <w:rsid w:val="006843C7"/>
    <w:rsid w:val="00686DA9"/>
    <w:rsid w:val="00693BB2"/>
    <w:rsid w:val="0069684A"/>
    <w:rsid w:val="006A40C9"/>
    <w:rsid w:val="006A49EC"/>
    <w:rsid w:val="006A4C83"/>
    <w:rsid w:val="006A54A3"/>
    <w:rsid w:val="006A6733"/>
    <w:rsid w:val="006A7557"/>
    <w:rsid w:val="006B2454"/>
    <w:rsid w:val="006B56D8"/>
    <w:rsid w:val="006B5D34"/>
    <w:rsid w:val="006B7B85"/>
    <w:rsid w:val="006C0839"/>
    <w:rsid w:val="006C1DF8"/>
    <w:rsid w:val="006D2F5A"/>
    <w:rsid w:val="006D6A7E"/>
    <w:rsid w:val="006E5E7C"/>
    <w:rsid w:val="006F2E0B"/>
    <w:rsid w:val="006F3957"/>
    <w:rsid w:val="006F5842"/>
    <w:rsid w:val="0070426D"/>
    <w:rsid w:val="00704FB1"/>
    <w:rsid w:val="0070539E"/>
    <w:rsid w:val="00713E36"/>
    <w:rsid w:val="00720FE6"/>
    <w:rsid w:val="0072262C"/>
    <w:rsid w:val="00726E75"/>
    <w:rsid w:val="0073016F"/>
    <w:rsid w:val="007330E3"/>
    <w:rsid w:val="00740D88"/>
    <w:rsid w:val="0074456E"/>
    <w:rsid w:val="007500C2"/>
    <w:rsid w:val="007550BE"/>
    <w:rsid w:val="007603F7"/>
    <w:rsid w:val="00760F38"/>
    <w:rsid w:val="00763F2B"/>
    <w:rsid w:val="0076449B"/>
    <w:rsid w:val="007659ED"/>
    <w:rsid w:val="00767D3F"/>
    <w:rsid w:val="00772359"/>
    <w:rsid w:val="00774FA4"/>
    <w:rsid w:val="0078575E"/>
    <w:rsid w:val="00787470"/>
    <w:rsid w:val="00787FA4"/>
    <w:rsid w:val="00790A70"/>
    <w:rsid w:val="00794823"/>
    <w:rsid w:val="007A45DE"/>
    <w:rsid w:val="007A5A14"/>
    <w:rsid w:val="007B360F"/>
    <w:rsid w:val="007B5523"/>
    <w:rsid w:val="007B7460"/>
    <w:rsid w:val="007C785C"/>
    <w:rsid w:val="007E0BBF"/>
    <w:rsid w:val="007E0DD2"/>
    <w:rsid w:val="007E2421"/>
    <w:rsid w:val="007E32E9"/>
    <w:rsid w:val="007F3C87"/>
    <w:rsid w:val="00805BB0"/>
    <w:rsid w:val="008129F4"/>
    <w:rsid w:val="00813168"/>
    <w:rsid w:val="00813BF1"/>
    <w:rsid w:val="00815A0C"/>
    <w:rsid w:val="00817355"/>
    <w:rsid w:val="00832A7A"/>
    <w:rsid w:val="00840382"/>
    <w:rsid w:val="00847220"/>
    <w:rsid w:val="00852EFA"/>
    <w:rsid w:val="00853995"/>
    <w:rsid w:val="00854D86"/>
    <w:rsid w:val="0086110E"/>
    <w:rsid w:val="00875434"/>
    <w:rsid w:val="0087642D"/>
    <w:rsid w:val="00876C81"/>
    <w:rsid w:val="008812DB"/>
    <w:rsid w:val="00884AD9"/>
    <w:rsid w:val="00891D2B"/>
    <w:rsid w:val="008A49FC"/>
    <w:rsid w:val="008A77CC"/>
    <w:rsid w:val="008B065B"/>
    <w:rsid w:val="008B15A1"/>
    <w:rsid w:val="008B4715"/>
    <w:rsid w:val="008C1161"/>
    <w:rsid w:val="008C7CF4"/>
    <w:rsid w:val="008D18E4"/>
    <w:rsid w:val="008D1C70"/>
    <w:rsid w:val="008D5D72"/>
    <w:rsid w:val="008E1768"/>
    <w:rsid w:val="008F25A8"/>
    <w:rsid w:val="008F7263"/>
    <w:rsid w:val="008F77A1"/>
    <w:rsid w:val="0090183A"/>
    <w:rsid w:val="00906CB3"/>
    <w:rsid w:val="009149A3"/>
    <w:rsid w:val="00916066"/>
    <w:rsid w:val="0092168F"/>
    <w:rsid w:val="00924458"/>
    <w:rsid w:val="00926140"/>
    <w:rsid w:val="00926DFB"/>
    <w:rsid w:val="00932608"/>
    <w:rsid w:val="009412CA"/>
    <w:rsid w:val="009419DD"/>
    <w:rsid w:val="00941B0E"/>
    <w:rsid w:val="00947374"/>
    <w:rsid w:val="00952A67"/>
    <w:rsid w:val="0096159E"/>
    <w:rsid w:val="0096369C"/>
    <w:rsid w:val="00965BCE"/>
    <w:rsid w:val="00967713"/>
    <w:rsid w:val="00971F9B"/>
    <w:rsid w:val="009738B3"/>
    <w:rsid w:val="00974927"/>
    <w:rsid w:val="00976AC2"/>
    <w:rsid w:val="0098670A"/>
    <w:rsid w:val="009875EB"/>
    <w:rsid w:val="009934E4"/>
    <w:rsid w:val="0099378B"/>
    <w:rsid w:val="00993CBB"/>
    <w:rsid w:val="009A35B3"/>
    <w:rsid w:val="009C0A88"/>
    <w:rsid w:val="009C2F32"/>
    <w:rsid w:val="009C5E28"/>
    <w:rsid w:val="009C7766"/>
    <w:rsid w:val="009D52BE"/>
    <w:rsid w:val="009D62A4"/>
    <w:rsid w:val="009D7236"/>
    <w:rsid w:val="009E31E6"/>
    <w:rsid w:val="009E573B"/>
    <w:rsid w:val="009E728F"/>
    <w:rsid w:val="009E7CB1"/>
    <w:rsid w:val="009F1F75"/>
    <w:rsid w:val="00A005AE"/>
    <w:rsid w:val="00A03017"/>
    <w:rsid w:val="00A056DA"/>
    <w:rsid w:val="00A1491B"/>
    <w:rsid w:val="00A174AA"/>
    <w:rsid w:val="00A30ED8"/>
    <w:rsid w:val="00A34525"/>
    <w:rsid w:val="00A47996"/>
    <w:rsid w:val="00A57CF9"/>
    <w:rsid w:val="00A61442"/>
    <w:rsid w:val="00A64833"/>
    <w:rsid w:val="00A66D47"/>
    <w:rsid w:val="00A72074"/>
    <w:rsid w:val="00A81716"/>
    <w:rsid w:val="00A93413"/>
    <w:rsid w:val="00A93C10"/>
    <w:rsid w:val="00AA11FB"/>
    <w:rsid w:val="00AA22B1"/>
    <w:rsid w:val="00AA3841"/>
    <w:rsid w:val="00AB09D0"/>
    <w:rsid w:val="00AB3B06"/>
    <w:rsid w:val="00AB4F97"/>
    <w:rsid w:val="00AB6D8C"/>
    <w:rsid w:val="00AC5493"/>
    <w:rsid w:val="00AC694A"/>
    <w:rsid w:val="00AC724B"/>
    <w:rsid w:val="00AD0109"/>
    <w:rsid w:val="00AD23D2"/>
    <w:rsid w:val="00AD46FD"/>
    <w:rsid w:val="00AD5B36"/>
    <w:rsid w:val="00AE3FA7"/>
    <w:rsid w:val="00AF0D39"/>
    <w:rsid w:val="00AF34A3"/>
    <w:rsid w:val="00AF475A"/>
    <w:rsid w:val="00AF5A3B"/>
    <w:rsid w:val="00AF6288"/>
    <w:rsid w:val="00B002F3"/>
    <w:rsid w:val="00B00345"/>
    <w:rsid w:val="00B03015"/>
    <w:rsid w:val="00B03893"/>
    <w:rsid w:val="00B06C08"/>
    <w:rsid w:val="00B072D4"/>
    <w:rsid w:val="00B10F72"/>
    <w:rsid w:val="00B17393"/>
    <w:rsid w:val="00B2268E"/>
    <w:rsid w:val="00B227F8"/>
    <w:rsid w:val="00B274E4"/>
    <w:rsid w:val="00B3266B"/>
    <w:rsid w:val="00B33665"/>
    <w:rsid w:val="00B35B55"/>
    <w:rsid w:val="00B56F6A"/>
    <w:rsid w:val="00B62CB8"/>
    <w:rsid w:val="00B76153"/>
    <w:rsid w:val="00B76FF2"/>
    <w:rsid w:val="00B820FF"/>
    <w:rsid w:val="00B83D2C"/>
    <w:rsid w:val="00B85310"/>
    <w:rsid w:val="00B91984"/>
    <w:rsid w:val="00B91CF0"/>
    <w:rsid w:val="00B9502F"/>
    <w:rsid w:val="00B951E6"/>
    <w:rsid w:val="00B95C1A"/>
    <w:rsid w:val="00BA36BE"/>
    <w:rsid w:val="00BA6645"/>
    <w:rsid w:val="00BB560D"/>
    <w:rsid w:val="00BC1521"/>
    <w:rsid w:val="00BC4F9E"/>
    <w:rsid w:val="00BC5EF0"/>
    <w:rsid w:val="00BD1915"/>
    <w:rsid w:val="00BD435C"/>
    <w:rsid w:val="00BD66BE"/>
    <w:rsid w:val="00BF0ADF"/>
    <w:rsid w:val="00C03015"/>
    <w:rsid w:val="00C04E44"/>
    <w:rsid w:val="00C1097A"/>
    <w:rsid w:val="00C1607F"/>
    <w:rsid w:val="00C3506A"/>
    <w:rsid w:val="00C42E68"/>
    <w:rsid w:val="00C51BEE"/>
    <w:rsid w:val="00C52BE0"/>
    <w:rsid w:val="00C537EE"/>
    <w:rsid w:val="00C735F1"/>
    <w:rsid w:val="00C75F78"/>
    <w:rsid w:val="00C766A4"/>
    <w:rsid w:val="00C83A32"/>
    <w:rsid w:val="00C90C7B"/>
    <w:rsid w:val="00C93576"/>
    <w:rsid w:val="00C95423"/>
    <w:rsid w:val="00CA7234"/>
    <w:rsid w:val="00CB12FC"/>
    <w:rsid w:val="00CB133B"/>
    <w:rsid w:val="00CB17D5"/>
    <w:rsid w:val="00CC5F86"/>
    <w:rsid w:val="00CC6E2B"/>
    <w:rsid w:val="00CD16C0"/>
    <w:rsid w:val="00CD1F16"/>
    <w:rsid w:val="00CE0AE1"/>
    <w:rsid w:val="00CE12C5"/>
    <w:rsid w:val="00CE4589"/>
    <w:rsid w:val="00CF1DE6"/>
    <w:rsid w:val="00D02A9C"/>
    <w:rsid w:val="00D15273"/>
    <w:rsid w:val="00D211C8"/>
    <w:rsid w:val="00D21E04"/>
    <w:rsid w:val="00D22A9F"/>
    <w:rsid w:val="00D24D23"/>
    <w:rsid w:val="00D26B9A"/>
    <w:rsid w:val="00D310BA"/>
    <w:rsid w:val="00D318C7"/>
    <w:rsid w:val="00D349F4"/>
    <w:rsid w:val="00D37C4F"/>
    <w:rsid w:val="00D41C86"/>
    <w:rsid w:val="00D43ADA"/>
    <w:rsid w:val="00D47A85"/>
    <w:rsid w:val="00D51590"/>
    <w:rsid w:val="00D5263B"/>
    <w:rsid w:val="00D527C0"/>
    <w:rsid w:val="00D537F0"/>
    <w:rsid w:val="00D5560E"/>
    <w:rsid w:val="00D607E7"/>
    <w:rsid w:val="00D6441C"/>
    <w:rsid w:val="00D66BD3"/>
    <w:rsid w:val="00D731B0"/>
    <w:rsid w:val="00D74D88"/>
    <w:rsid w:val="00D75BCB"/>
    <w:rsid w:val="00D807F0"/>
    <w:rsid w:val="00D8675A"/>
    <w:rsid w:val="00D8704E"/>
    <w:rsid w:val="00D90CF3"/>
    <w:rsid w:val="00D9301A"/>
    <w:rsid w:val="00D93750"/>
    <w:rsid w:val="00D939F1"/>
    <w:rsid w:val="00D9629D"/>
    <w:rsid w:val="00D964F4"/>
    <w:rsid w:val="00D96DEC"/>
    <w:rsid w:val="00DB0045"/>
    <w:rsid w:val="00DB0332"/>
    <w:rsid w:val="00DB432E"/>
    <w:rsid w:val="00DC56D1"/>
    <w:rsid w:val="00DC7A63"/>
    <w:rsid w:val="00DD1B72"/>
    <w:rsid w:val="00DD3A0C"/>
    <w:rsid w:val="00DD59FE"/>
    <w:rsid w:val="00DF3FC3"/>
    <w:rsid w:val="00E002CA"/>
    <w:rsid w:val="00E009A9"/>
    <w:rsid w:val="00E020CE"/>
    <w:rsid w:val="00E06F41"/>
    <w:rsid w:val="00E07F77"/>
    <w:rsid w:val="00E11CFE"/>
    <w:rsid w:val="00E23C6A"/>
    <w:rsid w:val="00E26175"/>
    <w:rsid w:val="00E360F6"/>
    <w:rsid w:val="00E423A7"/>
    <w:rsid w:val="00E51F55"/>
    <w:rsid w:val="00E54D96"/>
    <w:rsid w:val="00E565F4"/>
    <w:rsid w:val="00E62ACC"/>
    <w:rsid w:val="00E65372"/>
    <w:rsid w:val="00E71FC1"/>
    <w:rsid w:val="00E72BC5"/>
    <w:rsid w:val="00E75377"/>
    <w:rsid w:val="00E77EC7"/>
    <w:rsid w:val="00E83F3E"/>
    <w:rsid w:val="00E8596C"/>
    <w:rsid w:val="00E8719E"/>
    <w:rsid w:val="00E93518"/>
    <w:rsid w:val="00E96387"/>
    <w:rsid w:val="00EA0B5C"/>
    <w:rsid w:val="00EA2454"/>
    <w:rsid w:val="00EA2B3A"/>
    <w:rsid w:val="00EA43E9"/>
    <w:rsid w:val="00EB3EA1"/>
    <w:rsid w:val="00EC05BC"/>
    <w:rsid w:val="00EC0C19"/>
    <w:rsid w:val="00EC2793"/>
    <w:rsid w:val="00EC6968"/>
    <w:rsid w:val="00ED24D6"/>
    <w:rsid w:val="00ED2BC2"/>
    <w:rsid w:val="00ED7802"/>
    <w:rsid w:val="00EE1C14"/>
    <w:rsid w:val="00EE3C6E"/>
    <w:rsid w:val="00EE65EC"/>
    <w:rsid w:val="00EF3C4F"/>
    <w:rsid w:val="00EF7B64"/>
    <w:rsid w:val="00F01474"/>
    <w:rsid w:val="00F01DEC"/>
    <w:rsid w:val="00F06708"/>
    <w:rsid w:val="00F073E6"/>
    <w:rsid w:val="00F1259D"/>
    <w:rsid w:val="00F16F83"/>
    <w:rsid w:val="00F2063D"/>
    <w:rsid w:val="00F2303F"/>
    <w:rsid w:val="00F23AF7"/>
    <w:rsid w:val="00F27784"/>
    <w:rsid w:val="00F318C2"/>
    <w:rsid w:val="00F339A7"/>
    <w:rsid w:val="00F3556C"/>
    <w:rsid w:val="00F36307"/>
    <w:rsid w:val="00F46B56"/>
    <w:rsid w:val="00F570D1"/>
    <w:rsid w:val="00F6623D"/>
    <w:rsid w:val="00F70997"/>
    <w:rsid w:val="00F751FC"/>
    <w:rsid w:val="00F76434"/>
    <w:rsid w:val="00F77C55"/>
    <w:rsid w:val="00F81730"/>
    <w:rsid w:val="00F86773"/>
    <w:rsid w:val="00F97481"/>
    <w:rsid w:val="00FA26B6"/>
    <w:rsid w:val="00FA5571"/>
    <w:rsid w:val="00FB45D0"/>
    <w:rsid w:val="00FC3375"/>
    <w:rsid w:val="00FC5799"/>
    <w:rsid w:val="00FC7E78"/>
    <w:rsid w:val="00FD7966"/>
    <w:rsid w:val="00FF3F0D"/>
    <w:rsid w:val="00FF6B3B"/>
    <w:rsid w:val="01B2A71E"/>
    <w:rsid w:val="02A53D25"/>
    <w:rsid w:val="0405D4CA"/>
    <w:rsid w:val="054489E6"/>
    <w:rsid w:val="0769F0BE"/>
    <w:rsid w:val="07A62147"/>
    <w:rsid w:val="13E17271"/>
    <w:rsid w:val="155A964E"/>
    <w:rsid w:val="163ED664"/>
    <w:rsid w:val="16E6985B"/>
    <w:rsid w:val="17F8CDDF"/>
    <w:rsid w:val="1D909085"/>
    <w:rsid w:val="24EEB17A"/>
    <w:rsid w:val="2A61DE26"/>
    <w:rsid w:val="2C8C0944"/>
    <w:rsid w:val="3383512B"/>
    <w:rsid w:val="356EA4E7"/>
    <w:rsid w:val="3E5DAE06"/>
    <w:rsid w:val="40F1D2A0"/>
    <w:rsid w:val="466B055F"/>
    <w:rsid w:val="479D89CE"/>
    <w:rsid w:val="47A42483"/>
    <w:rsid w:val="49A381A5"/>
    <w:rsid w:val="534E2903"/>
    <w:rsid w:val="578AE9B1"/>
    <w:rsid w:val="5FA968FD"/>
    <w:rsid w:val="6B036097"/>
    <w:rsid w:val="6C99DFC4"/>
    <w:rsid w:val="6DAEA6C9"/>
    <w:rsid w:val="7857EACB"/>
    <w:rsid w:val="78A67CF8"/>
    <w:rsid w:val="79AF87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96F43DD9-E29D-4C6B-9F57-31903C3F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16/09/relationships/commentsIds" Target="commentsId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commentsExtended" Target="commentsExtended.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3BA54B-1C11-400F-9D0F-A50238290372}"/>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1164</Words>
  <Characters>7570</Characters>
  <Application>Microsoft Office Word</Application>
  <DocSecurity>0</DocSecurity>
  <Lines>270</Lines>
  <Paragraphs>91</Paragraphs>
  <ScaleCrop>false</ScaleCrop>
  <Company>Norfolk County Council</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4</cp:revision>
  <cp:lastPrinted>2019-01-15T10:28:00Z</cp:lastPrinted>
  <dcterms:created xsi:type="dcterms:W3CDTF">2026-09-30T10:29:00Z</dcterms:created>
  <dcterms:modified xsi:type="dcterms:W3CDTF">2026-09-30T10:31:00Z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