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019B144" w14:textId="63332F76" w:rsidR="00297092" w:rsidRPr="00600F5E" w:rsidRDefault="00901B53" w:rsidP="00600F5E">
      <w:pPr>
        <w:rPr>
          <w:rFonts w:ascii="Arial" w:hAnsi="Arial" w:cs="Arial"/>
        </w:rPr>
      </w:pPr>
      <w:r>
        <w:rPr>
          <w:rFonts w:ascii="Arial" w:hAnsi="Arial" w:cs="Arial"/>
          <w:noProof/>
        </w:rPr>
        <w:drawing>
          <wp:anchor distT="0" distB="0" distL="114300" distR="114300" simplePos="0" relativeHeight="251667456" behindDoc="1" locked="0" layoutInCell="1" allowOverlap="1" wp14:anchorId="6138BB46" wp14:editId="67F1278E">
            <wp:simplePos x="0" y="0"/>
            <wp:positionH relativeFrom="column">
              <wp:posOffset>4441825</wp:posOffset>
            </wp:positionH>
            <wp:positionV relativeFrom="paragraph">
              <wp:posOffset>46355</wp:posOffset>
            </wp:positionV>
            <wp:extent cx="1038225" cy="1038225"/>
            <wp:effectExtent l="0" t="0" r="0" b="0"/>
            <wp:wrapTight wrapText="bothSides">
              <wp:wrapPolygon edited="0">
                <wp:start x="14664" y="1189"/>
                <wp:lineTo x="4756" y="7530"/>
                <wp:lineTo x="1982" y="14268"/>
                <wp:lineTo x="1585" y="16250"/>
                <wp:lineTo x="2378" y="18231"/>
                <wp:lineTo x="3963" y="20213"/>
                <wp:lineTo x="6738" y="20213"/>
                <wp:lineTo x="7134" y="19420"/>
                <wp:lineTo x="15061" y="15061"/>
                <wp:lineTo x="15061" y="14664"/>
                <wp:lineTo x="18628" y="11097"/>
                <wp:lineTo x="18231" y="8323"/>
                <wp:lineTo x="20213" y="5152"/>
                <wp:lineTo x="17439" y="1189"/>
                <wp:lineTo x="14664" y="118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73C97" w:rsidRPr="00600F5E">
        <w:rPr>
          <w:rFonts w:ascii="Arial" w:hAnsi="Arial" w:cs="Arial"/>
          <w:noProof/>
        </w:rPr>
        <w:drawing>
          <wp:anchor distT="152400" distB="152400" distL="152400" distR="152400" simplePos="0" relativeHeight="251659264" behindDoc="0" locked="0" layoutInCell="1" allowOverlap="1" wp14:anchorId="0FD72770" wp14:editId="3920B501">
            <wp:simplePos x="0" y="0"/>
            <wp:positionH relativeFrom="margin">
              <wp:posOffset>3718560</wp:posOffset>
            </wp:positionH>
            <wp:positionV relativeFrom="page">
              <wp:posOffset>-361950</wp:posOffset>
            </wp:positionV>
            <wp:extent cx="3352165" cy="2590800"/>
            <wp:effectExtent l="0" t="0" r="635"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11"/>
                    <a:stretch>
                      <a:fillRect/>
                    </a:stretch>
                  </pic:blipFill>
                  <pic:spPr>
                    <a:xfrm>
                      <a:off x="0" y="0"/>
                      <a:ext cx="3352165" cy="25908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6C6A09AC" w14:textId="77777777" w:rsidR="00297092" w:rsidRPr="00600F5E" w:rsidRDefault="002270DA" w:rsidP="00600F5E">
      <w:pPr>
        <w:rPr>
          <w:rFonts w:ascii="Arial" w:hAnsi="Arial" w:cs="Arial"/>
          <w:b/>
          <w:bCs/>
          <w:sz w:val="40"/>
          <w:szCs w:val="40"/>
        </w:rPr>
      </w:pPr>
      <w:r w:rsidRPr="00600F5E">
        <w:rPr>
          <w:rFonts w:ascii="Arial" w:hAnsi="Arial" w:cs="Arial"/>
          <w:b/>
          <w:bCs/>
          <w:sz w:val="40"/>
          <w:szCs w:val="40"/>
        </w:rPr>
        <w:t>Job Description and Person Specification</w:t>
      </w:r>
    </w:p>
    <w:p w14:paraId="3FB4835F" w14:textId="19B499B9" w:rsidR="656F0F53" w:rsidRDefault="656F0F53" w:rsidP="28E68539">
      <w:pPr>
        <w:rPr>
          <w:rFonts w:ascii="Arial" w:hAnsi="Arial" w:cs="Arial"/>
        </w:rPr>
      </w:pPr>
      <w:r w:rsidRPr="28E68539">
        <w:rPr>
          <w:rFonts w:ascii="Arial" w:eastAsia="Arial" w:hAnsi="Arial" w:cs="Arial"/>
          <w:b/>
          <w:bCs/>
          <w:sz w:val="28"/>
          <w:szCs w:val="28"/>
        </w:rPr>
        <w:t xml:space="preserve"> </w:t>
      </w:r>
    </w:p>
    <w:p w14:paraId="3A3E1876" w14:textId="77777777" w:rsidR="004C6137" w:rsidRPr="004C6137" w:rsidRDefault="004C6137" w:rsidP="004C6137">
      <w:pPr>
        <w:rPr>
          <w:rFonts w:ascii="Arial" w:hAnsi="Arial" w:cs="Arial"/>
          <w:bCs/>
          <w:lang w:val="en-GB"/>
        </w:rPr>
      </w:pPr>
    </w:p>
    <w:p w14:paraId="781BEF18" w14:textId="77777777" w:rsidR="004C6137" w:rsidRDefault="004C6137" w:rsidP="004C6137">
      <w:pPr>
        <w:rPr>
          <w:rFonts w:ascii="Arial" w:hAnsi="Arial" w:cs="Arial"/>
          <w:bCs/>
          <w:lang w:val="en-GB"/>
        </w:rPr>
      </w:pPr>
    </w:p>
    <w:p w14:paraId="2C53EC21" w14:textId="77777777" w:rsidR="000D6F2B" w:rsidRPr="004C6137" w:rsidRDefault="000D6F2B" w:rsidP="004C6137">
      <w:pPr>
        <w:rPr>
          <w:rFonts w:ascii="Arial" w:hAnsi="Arial" w:cs="Arial"/>
          <w:b/>
          <w:lang w:val="en-GB"/>
        </w:rPr>
      </w:pPr>
    </w:p>
    <w:p w14:paraId="76E36A9A" w14:textId="77777777" w:rsidR="00B62F06" w:rsidRDefault="00B62F06" w:rsidP="00600F5E">
      <w:pPr>
        <w:rPr>
          <w:rFonts w:ascii="Arial" w:hAnsi="Arial" w:cs="Arial"/>
        </w:rPr>
      </w:pPr>
    </w:p>
    <w:p w14:paraId="1C512F03" w14:textId="77777777" w:rsidR="000D6F2B" w:rsidRDefault="000D6F2B" w:rsidP="00600F5E">
      <w:pPr>
        <w:rPr>
          <w:rFonts w:ascii="Arial" w:hAnsi="Arial" w:cs="Arial"/>
        </w:rPr>
      </w:pPr>
    </w:p>
    <w:p w14:paraId="412D9C49" w14:textId="77777777" w:rsidR="000B1C10" w:rsidRPr="000B1C10" w:rsidRDefault="000B1C10" w:rsidP="000B1C10">
      <w:pPr>
        <w:rPr>
          <w:rFonts w:ascii="Arial" w:hAnsi="Arial" w:cs="Arial"/>
          <w:b/>
          <w:sz w:val="32"/>
          <w:szCs w:val="32"/>
        </w:rPr>
      </w:pPr>
      <w:r w:rsidRPr="000B1C10">
        <w:rPr>
          <w:rFonts w:ascii="Arial" w:hAnsi="Arial" w:cs="Arial"/>
          <w:b/>
          <w:sz w:val="32"/>
          <w:szCs w:val="32"/>
        </w:rPr>
        <w:t>Public Health Grant Compliance Lead</w:t>
      </w:r>
    </w:p>
    <w:p w14:paraId="0DD16C52" w14:textId="77777777" w:rsidR="000B1C10" w:rsidRPr="000B1C10" w:rsidRDefault="000B1C10" w:rsidP="000B1C10">
      <w:pPr>
        <w:rPr>
          <w:rFonts w:ascii="Arial" w:hAnsi="Arial" w:cs="Arial"/>
          <w:b/>
        </w:rPr>
      </w:pPr>
    </w:p>
    <w:tbl>
      <w:tblPr>
        <w:tblStyle w:val="TableGrid"/>
        <w:tblW w:w="5000" w:type="pct"/>
        <w:tblLook w:val="01E0" w:firstRow="1" w:lastRow="1" w:firstColumn="1" w:lastColumn="1" w:noHBand="0" w:noVBand="0"/>
      </w:tblPr>
      <w:tblGrid>
        <w:gridCol w:w="2365"/>
        <w:gridCol w:w="7263"/>
      </w:tblGrid>
      <w:tr w:rsidR="000B1C10" w:rsidRPr="000B1C10" w14:paraId="5044385C" w14:textId="77777777" w:rsidTr="003E2B2B">
        <w:tc>
          <w:tcPr>
            <w:tcW w:w="1228" w:type="pct"/>
          </w:tcPr>
          <w:p w14:paraId="3574F9C3" w14:textId="77777777" w:rsidR="000B1C10" w:rsidRPr="000B1C10" w:rsidRDefault="000B1C10" w:rsidP="003E2B2B">
            <w:pPr>
              <w:rPr>
                <w:rFonts w:ascii="Arial" w:hAnsi="Arial" w:cs="Arial"/>
                <w:b/>
              </w:rPr>
            </w:pPr>
            <w:r w:rsidRPr="000B1C10">
              <w:rPr>
                <w:rFonts w:ascii="Arial" w:hAnsi="Arial" w:cs="Arial"/>
                <w:b/>
              </w:rPr>
              <w:t>Department</w:t>
            </w:r>
            <w:r w:rsidRPr="000B1C10" w:rsidDel="0026105A">
              <w:rPr>
                <w:rFonts w:ascii="Arial" w:hAnsi="Arial" w:cs="Arial"/>
                <w:b/>
              </w:rPr>
              <w:t xml:space="preserve"> </w:t>
            </w:r>
          </w:p>
        </w:tc>
        <w:tc>
          <w:tcPr>
            <w:tcW w:w="3772" w:type="pct"/>
          </w:tcPr>
          <w:p w14:paraId="639E7039" w14:textId="77777777" w:rsidR="000B1C10" w:rsidRPr="000B1C10" w:rsidRDefault="000B1C10" w:rsidP="003E2B2B">
            <w:pPr>
              <w:rPr>
                <w:rFonts w:ascii="Arial" w:hAnsi="Arial" w:cs="Arial"/>
              </w:rPr>
            </w:pPr>
            <w:r w:rsidRPr="000B1C10">
              <w:rPr>
                <w:rFonts w:ascii="Arial" w:hAnsi="Arial" w:cs="Arial"/>
              </w:rPr>
              <w:t>Adult Social Services Directorate</w:t>
            </w:r>
          </w:p>
        </w:tc>
      </w:tr>
      <w:tr w:rsidR="000B1C10" w:rsidRPr="000B1C10" w14:paraId="3F70C342" w14:textId="77777777" w:rsidTr="003E2B2B">
        <w:tc>
          <w:tcPr>
            <w:tcW w:w="1228" w:type="pct"/>
          </w:tcPr>
          <w:p w14:paraId="643312B6" w14:textId="77777777" w:rsidR="000B1C10" w:rsidRPr="000B1C10" w:rsidRDefault="000B1C10" w:rsidP="003E2B2B">
            <w:pPr>
              <w:rPr>
                <w:rFonts w:ascii="Arial" w:hAnsi="Arial" w:cs="Arial"/>
                <w:b/>
              </w:rPr>
            </w:pPr>
            <w:r w:rsidRPr="000B1C10">
              <w:rPr>
                <w:rFonts w:ascii="Arial" w:hAnsi="Arial" w:cs="Arial"/>
                <w:b/>
              </w:rPr>
              <w:t>Service</w:t>
            </w:r>
            <w:r w:rsidRPr="000B1C10" w:rsidDel="00B274E4">
              <w:rPr>
                <w:rFonts w:ascii="Arial" w:hAnsi="Arial" w:cs="Arial"/>
                <w:b/>
              </w:rPr>
              <w:t xml:space="preserve"> </w:t>
            </w:r>
          </w:p>
        </w:tc>
        <w:tc>
          <w:tcPr>
            <w:tcW w:w="3772" w:type="pct"/>
          </w:tcPr>
          <w:p w14:paraId="1661C289" w14:textId="77777777" w:rsidR="000B1C10" w:rsidRPr="000B1C10" w:rsidRDefault="000B1C10" w:rsidP="003E2B2B">
            <w:pPr>
              <w:rPr>
                <w:rFonts w:ascii="Arial" w:hAnsi="Arial" w:cs="Arial"/>
              </w:rPr>
            </w:pPr>
            <w:r w:rsidRPr="000B1C10">
              <w:rPr>
                <w:rFonts w:ascii="Arial" w:hAnsi="Arial" w:cs="Arial"/>
              </w:rPr>
              <w:t>Public Health</w:t>
            </w:r>
          </w:p>
        </w:tc>
      </w:tr>
      <w:tr w:rsidR="000B1C10" w:rsidRPr="000B1C10" w14:paraId="60A593BF" w14:textId="77777777" w:rsidTr="003E2B2B">
        <w:trPr>
          <w:trHeight w:val="71"/>
        </w:trPr>
        <w:tc>
          <w:tcPr>
            <w:tcW w:w="1228" w:type="pct"/>
          </w:tcPr>
          <w:p w14:paraId="63FF8B5F" w14:textId="77777777" w:rsidR="000B1C10" w:rsidRPr="000B1C10" w:rsidRDefault="000B1C10" w:rsidP="003E2B2B">
            <w:pPr>
              <w:rPr>
                <w:rFonts w:ascii="Arial" w:hAnsi="Arial" w:cs="Arial"/>
                <w:b/>
              </w:rPr>
            </w:pPr>
            <w:r w:rsidRPr="000B1C10">
              <w:rPr>
                <w:rFonts w:ascii="Arial" w:hAnsi="Arial" w:cs="Arial"/>
                <w:b/>
              </w:rPr>
              <w:t>Grade</w:t>
            </w:r>
          </w:p>
        </w:tc>
        <w:tc>
          <w:tcPr>
            <w:tcW w:w="3772" w:type="pct"/>
          </w:tcPr>
          <w:p w14:paraId="5D92B7E4" w14:textId="77777777" w:rsidR="000B1C10" w:rsidRPr="000B1C10" w:rsidRDefault="000B1C10" w:rsidP="003E2B2B">
            <w:pPr>
              <w:rPr>
                <w:rFonts w:ascii="Arial" w:hAnsi="Arial" w:cs="Arial"/>
              </w:rPr>
            </w:pPr>
            <w:r w:rsidRPr="000B1C10">
              <w:rPr>
                <w:rFonts w:ascii="Arial" w:hAnsi="Arial" w:cs="Arial"/>
              </w:rPr>
              <w:t>K</w:t>
            </w:r>
          </w:p>
        </w:tc>
      </w:tr>
      <w:tr w:rsidR="000B1C10" w:rsidRPr="000B1C10" w14:paraId="36FB4848" w14:textId="77777777" w:rsidTr="003E2B2B">
        <w:tc>
          <w:tcPr>
            <w:tcW w:w="1228" w:type="pct"/>
          </w:tcPr>
          <w:p w14:paraId="4B21F222" w14:textId="77777777" w:rsidR="000B1C10" w:rsidRPr="000B1C10" w:rsidRDefault="000B1C10" w:rsidP="003E2B2B">
            <w:pPr>
              <w:rPr>
                <w:rFonts w:ascii="Arial" w:hAnsi="Arial" w:cs="Arial"/>
                <w:b/>
              </w:rPr>
            </w:pPr>
            <w:r w:rsidRPr="000B1C10">
              <w:rPr>
                <w:rFonts w:ascii="Arial" w:hAnsi="Arial" w:cs="Arial"/>
                <w:b/>
              </w:rPr>
              <w:t>Reports to</w:t>
            </w:r>
          </w:p>
        </w:tc>
        <w:tc>
          <w:tcPr>
            <w:tcW w:w="3772" w:type="pct"/>
          </w:tcPr>
          <w:p w14:paraId="7052E3D5" w14:textId="77777777" w:rsidR="000B1C10" w:rsidRPr="000B1C10" w:rsidRDefault="000B1C10" w:rsidP="003E2B2B">
            <w:pPr>
              <w:rPr>
                <w:rFonts w:ascii="Arial" w:hAnsi="Arial" w:cs="Arial"/>
              </w:rPr>
            </w:pPr>
            <w:r w:rsidRPr="000B1C10">
              <w:rPr>
                <w:rFonts w:ascii="Arial" w:hAnsi="Arial" w:cs="Arial"/>
              </w:rPr>
              <w:t>Public Health Governance &amp; Compliance Manager</w:t>
            </w:r>
          </w:p>
        </w:tc>
      </w:tr>
      <w:tr w:rsidR="000B1C10" w:rsidRPr="000B1C10" w14:paraId="05479958" w14:textId="77777777" w:rsidTr="003E2B2B">
        <w:tc>
          <w:tcPr>
            <w:tcW w:w="1228" w:type="pct"/>
          </w:tcPr>
          <w:p w14:paraId="6110CD31" w14:textId="77777777" w:rsidR="000B1C10" w:rsidRPr="000B1C10" w:rsidRDefault="000B1C10" w:rsidP="003E2B2B">
            <w:pPr>
              <w:rPr>
                <w:rFonts w:ascii="Arial" w:hAnsi="Arial" w:cs="Arial"/>
                <w:b/>
              </w:rPr>
            </w:pPr>
            <w:r w:rsidRPr="000B1C10">
              <w:rPr>
                <w:rFonts w:ascii="Arial" w:hAnsi="Arial" w:cs="Arial"/>
                <w:b/>
              </w:rPr>
              <w:t>Responsible for</w:t>
            </w:r>
            <w:r w:rsidRPr="000B1C10" w:rsidDel="00F01474">
              <w:rPr>
                <w:rFonts w:ascii="Arial" w:hAnsi="Arial" w:cs="Arial"/>
                <w:b/>
              </w:rPr>
              <w:t xml:space="preserve"> </w:t>
            </w:r>
          </w:p>
        </w:tc>
        <w:tc>
          <w:tcPr>
            <w:tcW w:w="3772" w:type="pct"/>
          </w:tcPr>
          <w:p w14:paraId="5C9CC53D" w14:textId="77777777" w:rsidR="000B1C10" w:rsidRPr="000B1C10" w:rsidRDefault="000B1C10" w:rsidP="003E2B2B">
            <w:pPr>
              <w:spacing w:line="300" w:lineRule="atLeast"/>
              <w:rPr>
                <w:rFonts w:ascii="Arial" w:hAnsi="Arial" w:cs="Arial"/>
              </w:rPr>
            </w:pPr>
            <w:r w:rsidRPr="000B1C10">
              <w:rPr>
                <w:rFonts w:ascii="Arial" w:hAnsi="Arial" w:cs="Arial"/>
              </w:rPr>
              <w:t>(None initially – may supervise project/resource staff as required)</w:t>
            </w:r>
          </w:p>
        </w:tc>
      </w:tr>
      <w:tr w:rsidR="000B1C10" w:rsidRPr="000B1C10" w14:paraId="7C6E4294" w14:textId="77777777" w:rsidTr="003E2B2B">
        <w:tc>
          <w:tcPr>
            <w:tcW w:w="1228" w:type="pct"/>
          </w:tcPr>
          <w:p w14:paraId="26D272D4" w14:textId="5B5E6607" w:rsidR="000B1C10" w:rsidRPr="000B1C10" w:rsidRDefault="000B1C10" w:rsidP="003E2B2B">
            <w:pPr>
              <w:rPr>
                <w:rFonts w:ascii="Arial" w:hAnsi="Arial" w:cs="Arial"/>
                <w:b/>
              </w:rPr>
            </w:pPr>
            <w:r w:rsidRPr="000B1C10">
              <w:rPr>
                <w:rFonts w:ascii="Arial" w:hAnsi="Arial" w:cs="Arial"/>
                <w:b/>
              </w:rPr>
              <w:t>J</w:t>
            </w:r>
            <w:r>
              <w:rPr>
                <w:rFonts w:ascii="Arial" w:hAnsi="Arial" w:cs="Arial"/>
                <w:b/>
              </w:rPr>
              <w:t>E</w:t>
            </w:r>
            <w:r w:rsidRPr="000B1C10">
              <w:rPr>
                <w:rFonts w:ascii="Arial" w:hAnsi="Arial" w:cs="Arial"/>
                <w:b/>
              </w:rPr>
              <w:t xml:space="preserve"> reference</w:t>
            </w:r>
          </w:p>
        </w:tc>
        <w:tc>
          <w:tcPr>
            <w:tcW w:w="3772" w:type="pct"/>
          </w:tcPr>
          <w:p w14:paraId="728BE8C8" w14:textId="77777777" w:rsidR="000B1C10" w:rsidRPr="000B1C10" w:rsidRDefault="000B1C10" w:rsidP="003E2B2B">
            <w:pPr>
              <w:rPr>
                <w:rFonts w:ascii="Arial" w:hAnsi="Arial" w:cs="Arial"/>
              </w:rPr>
            </w:pPr>
            <w:r w:rsidRPr="000B1C10">
              <w:rPr>
                <w:rFonts w:ascii="Arial" w:hAnsi="Arial" w:cs="Arial"/>
              </w:rPr>
              <w:t>JE6068</w:t>
            </w:r>
          </w:p>
        </w:tc>
      </w:tr>
    </w:tbl>
    <w:p w14:paraId="2CFD26C5" w14:textId="77777777" w:rsidR="000B1C10" w:rsidRPr="000B1C10" w:rsidRDefault="000B1C10" w:rsidP="000B1C10">
      <w:pPr>
        <w:rPr>
          <w:rFonts w:ascii="Arial" w:hAnsi="Arial" w:cs="Arial"/>
          <w:b/>
        </w:rPr>
      </w:pPr>
    </w:p>
    <w:tbl>
      <w:tblPr>
        <w:tblStyle w:val="TableGrid"/>
        <w:tblW w:w="4999" w:type="pct"/>
        <w:tblLook w:val="01E0" w:firstRow="1" w:lastRow="1" w:firstColumn="1" w:lastColumn="1" w:noHBand="0" w:noVBand="0"/>
      </w:tblPr>
      <w:tblGrid>
        <w:gridCol w:w="9626"/>
      </w:tblGrid>
      <w:tr w:rsidR="000B1C10" w:rsidRPr="000B1C10" w14:paraId="54BF4836" w14:textId="77777777" w:rsidTr="003E2B2B">
        <w:tc>
          <w:tcPr>
            <w:tcW w:w="5000" w:type="pct"/>
          </w:tcPr>
          <w:p w14:paraId="06C528EA" w14:textId="77777777" w:rsidR="000B1C10" w:rsidRPr="000B1C10" w:rsidRDefault="000B1C10" w:rsidP="003E2B2B">
            <w:pPr>
              <w:rPr>
                <w:rFonts w:ascii="Arial" w:hAnsi="Arial" w:cs="Arial"/>
                <w:color w:val="002060"/>
              </w:rPr>
            </w:pPr>
            <w:r w:rsidRPr="000B1C10">
              <w:rPr>
                <w:rFonts w:ascii="Arial" w:hAnsi="Arial" w:cs="Arial"/>
                <w:b/>
                <w:bCs/>
              </w:rPr>
              <w:t>Job Purpose</w:t>
            </w:r>
            <w:r w:rsidRPr="000B1C10">
              <w:rPr>
                <w:rFonts w:ascii="Arial" w:hAnsi="Arial" w:cs="Arial"/>
              </w:rPr>
              <w:t xml:space="preserve"> </w:t>
            </w:r>
          </w:p>
        </w:tc>
      </w:tr>
      <w:tr w:rsidR="000B1C10" w:rsidRPr="000B1C10" w14:paraId="0FE0BE78" w14:textId="77777777" w:rsidTr="003E2B2B">
        <w:trPr>
          <w:trHeight w:val="1134"/>
        </w:trPr>
        <w:tc>
          <w:tcPr>
            <w:tcW w:w="5000" w:type="pct"/>
          </w:tcPr>
          <w:p w14:paraId="49422A17" w14:textId="77777777" w:rsidR="000B1C10" w:rsidRPr="000B1C10" w:rsidRDefault="000B1C10" w:rsidP="003E2B2B">
            <w:pPr>
              <w:rPr>
                <w:rFonts w:ascii="Arial" w:hAnsi="Arial" w:cs="Arial"/>
              </w:rPr>
            </w:pPr>
            <w:r w:rsidRPr="000B1C10">
              <w:rPr>
                <w:rFonts w:ascii="Arial" w:hAnsi="Arial" w:cs="Arial"/>
              </w:rPr>
              <w:t xml:space="preserve">To lead the interpretation, implementation and operational delivery of public health grant compliance across the directorate and wider council, ensuring that all expenditure and activity meet statutory and grant conditions. The role will act as the subject matter expert on public health grant requirements and will lead compliance review activity, while supporting services to strengthen governance, assurance and readiness for Local Government </w:t>
            </w:r>
            <w:proofErr w:type="spellStart"/>
            <w:r w:rsidRPr="000B1C10">
              <w:rPr>
                <w:rFonts w:ascii="Arial" w:hAnsi="Arial" w:cs="Arial"/>
              </w:rPr>
              <w:t>Reorganisation</w:t>
            </w:r>
            <w:proofErr w:type="spellEnd"/>
            <w:r w:rsidRPr="000B1C10">
              <w:rPr>
                <w:rFonts w:ascii="Arial" w:hAnsi="Arial" w:cs="Arial"/>
              </w:rPr>
              <w:t xml:space="preserve"> (LGR).</w:t>
            </w:r>
          </w:p>
          <w:p w14:paraId="0A559278" w14:textId="77777777" w:rsidR="000B1C10" w:rsidRPr="000B1C10" w:rsidRDefault="000B1C10" w:rsidP="003E2B2B">
            <w:pPr>
              <w:rPr>
                <w:rFonts w:ascii="Arial" w:hAnsi="Arial" w:cs="Arial"/>
              </w:rPr>
            </w:pPr>
          </w:p>
        </w:tc>
      </w:tr>
      <w:tr w:rsidR="000B1C10" w:rsidRPr="000B1C10" w14:paraId="2823EE23" w14:textId="77777777" w:rsidTr="003E2B2B">
        <w:trPr>
          <w:trHeight w:val="301"/>
        </w:trPr>
        <w:tc>
          <w:tcPr>
            <w:tcW w:w="5000" w:type="pct"/>
          </w:tcPr>
          <w:p w14:paraId="3BF7AFE6" w14:textId="77777777" w:rsidR="000B1C10" w:rsidRPr="000B1C10" w:rsidRDefault="000B1C10" w:rsidP="003E2B2B">
            <w:pPr>
              <w:rPr>
                <w:rFonts w:ascii="Arial" w:hAnsi="Arial" w:cs="Arial"/>
                <w:color w:val="002060"/>
              </w:rPr>
            </w:pPr>
            <w:r w:rsidRPr="000B1C10">
              <w:rPr>
                <w:rFonts w:ascii="Arial" w:hAnsi="Arial" w:cs="Arial"/>
                <w:b/>
                <w:bCs/>
              </w:rPr>
              <w:t>Context</w:t>
            </w:r>
          </w:p>
        </w:tc>
      </w:tr>
      <w:tr w:rsidR="000B1C10" w:rsidRPr="000B1C10" w14:paraId="35D2E4B2" w14:textId="77777777" w:rsidTr="003E2B2B">
        <w:trPr>
          <w:trHeight w:val="1134"/>
        </w:trPr>
        <w:tc>
          <w:tcPr>
            <w:tcW w:w="5000" w:type="pct"/>
          </w:tcPr>
          <w:p w14:paraId="0573778E" w14:textId="77777777" w:rsidR="000B1C10" w:rsidRPr="000B1C10" w:rsidRDefault="000B1C10" w:rsidP="003E2B2B">
            <w:pPr>
              <w:rPr>
                <w:rFonts w:ascii="Arial" w:hAnsi="Arial" w:cs="Arial"/>
              </w:rPr>
            </w:pPr>
            <w:r w:rsidRPr="000B1C10">
              <w:rPr>
                <w:rFonts w:ascii="Arial" w:hAnsi="Arial" w:cs="Arial"/>
              </w:rPr>
              <w:t xml:space="preserve">Public Health is responsible for delivering statutory duties of the Director of Public Health, commissioning mandated services and ensuring that expenditure of the ring-fenced public </w:t>
            </w:r>
            <w:proofErr w:type="gramStart"/>
            <w:r w:rsidRPr="000B1C10">
              <w:rPr>
                <w:rFonts w:ascii="Arial" w:hAnsi="Arial" w:cs="Arial"/>
              </w:rPr>
              <w:t>health grant</w:t>
            </w:r>
            <w:proofErr w:type="gramEnd"/>
            <w:r w:rsidRPr="000B1C10">
              <w:rPr>
                <w:rFonts w:ascii="Arial" w:hAnsi="Arial" w:cs="Arial"/>
              </w:rPr>
              <w:t xml:space="preserve"> complies with national conditions and delivers value for money. </w:t>
            </w:r>
          </w:p>
          <w:p w14:paraId="39BE36F6" w14:textId="77777777" w:rsidR="000B1C10" w:rsidRPr="000B1C10" w:rsidRDefault="000B1C10" w:rsidP="003E2B2B">
            <w:pPr>
              <w:rPr>
                <w:rFonts w:ascii="Arial" w:hAnsi="Arial" w:cs="Arial"/>
              </w:rPr>
            </w:pPr>
          </w:p>
          <w:p w14:paraId="514F53EF" w14:textId="77777777" w:rsidR="000B1C10" w:rsidRPr="000B1C10" w:rsidRDefault="000B1C10" w:rsidP="003E2B2B">
            <w:pPr>
              <w:rPr>
                <w:rFonts w:ascii="Arial" w:hAnsi="Arial" w:cs="Arial"/>
              </w:rPr>
            </w:pPr>
            <w:r w:rsidRPr="000B1C10">
              <w:rPr>
                <w:rFonts w:ascii="Arial" w:hAnsi="Arial" w:cs="Arial"/>
              </w:rPr>
              <w:t xml:space="preserve">This role sits within the governance and compliance function, supporting the Governance &amp; Compliance Manager to ensure robust systems of financial and governance assurance are in place across all areas of Public Health, including core services, Road Safety, Trading Standards and internally traded services. </w:t>
            </w:r>
          </w:p>
          <w:p w14:paraId="6B53C61F" w14:textId="77777777" w:rsidR="000B1C10" w:rsidRPr="000B1C10" w:rsidRDefault="000B1C10" w:rsidP="003E2B2B">
            <w:pPr>
              <w:rPr>
                <w:rFonts w:ascii="Arial" w:hAnsi="Arial" w:cs="Arial"/>
              </w:rPr>
            </w:pPr>
          </w:p>
          <w:p w14:paraId="07E48C59" w14:textId="77777777" w:rsidR="000B1C10" w:rsidRPr="000B1C10" w:rsidRDefault="000B1C10" w:rsidP="003E2B2B">
            <w:pPr>
              <w:rPr>
                <w:rFonts w:ascii="Arial" w:hAnsi="Arial" w:cs="Arial"/>
              </w:rPr>
            </w:pPr>
            <w:r w:rsidRPr="000B1C10">
              <w:rPr>
                <w:rFonts w:ascii="Arial" w:hAnsi="Arial" w:cs="Arial"/>
              </w:rPr>
              <w:t xml:space="preserve">The role will have a key contribution to ensuring </w:t>
            </w:r>
            <w:proofErr w:type="spellStart"/>
            <w:r w:rsidRPr="000B1C10">
              <w:rPr>
                <w:rFonts w:ascii="Arial" w:hAnsi="Arial" w:cs="Arial"/>
              </w:rPr>
              <w:t>organisational</w:t>
            </w:r>
            <w:proofErr w:type="spellEnd"/>
            <w:r w:rsidRPr="000B1C10">
              <w:rPr>
                <w:rFonts w:ascii="Arial" w:hAnsi="Arial" w:cs="Arial"/>
              </w:rPr>
              <w:t xml:space="preserve"> readiness for LGR through strong governance, compliance and assurance processes.</w:t>
            </w:r>
          </w:p>
          <w:p w14:paraId="65E8FA30" w14:textId="77777777" w:rsidR="000B1C10" w:rsidRPr="000B1C10" w:rsidRDefault="000B1C10" w:rsidP="003E2B2B">
            <w:pPr>
              <w:rPr>
                <w:rFonts w:ascii="Arial" w:hAnsi="Arial" w:cs="Arial"/>
              </w:rPr>
            </w:pPr>
          </w:p>
        </w:tc>
      </w:tr>
    </w:tbl>
    <w:p w14:paraId="769C51A9" w14:textId="77777777" w:rsidR="000B1C10" w:rsidRPr="000B1C10" w:rsidRDefault="000B1C10" w:rsidP="000B1C10">
      <w:pPr>
        <w:rPr>
          <w:rFonts w:ascii="Arial" w:hAnsi="Arial" w:cs="Arial"/>
          <w:b/>
        </w:rPr>
      </w:pPr>
    </w:p>
    <w:tbl>
      <w:tblPr>
        <w:tblStyle w:val="TableGrid"/>
        <w:tblW w:w="5000" w:type="pct"/>
        <w:tblLook w:val="01E0" w:firstRow="1" w:lastRow="1" w:firstColumn="1" w:lastColumn="1" w:noHBand="0" w:noVBand="0"/>
      </w:tblPr>
      <w:tblGrid>
        <w:gridCol w:w="9628"/>
      </w:tblGrid>
      <w:tr w:rsidR="000B1C10" w:rsidRPr="000B1C10" w14:paraId="1C330A10" w14:textId="77777777" w:rsidTr="00CC2986">
        <w:trPr>
          <w:trHeight w:val="567"/>
        </w:trPr>
        <w:tc>
          <w:tcPr>
            <w:tcW w:w="5000" w:type="pct"/>
          </w:tcPr>
          <w:p w14:paraId="65F5A7CB" w14:textId="77777777" w:rsidR="000B1C10" w:rsidRPr="000B1C10" w:rsidRDefault="000B1C10" w:rsidP="003E2B2B">
            <w:pPr>
              <w:rPr>
                <w:rFonts w:ascii="Arial" w:hAnsi="Arial" w:cs="Arial"/>
                <w:color w:val="002060"/>
              </w:rPr>
            </w:pPr>
            <w:r w:rsidRPr="000B1C10">
              <w:rPr>
                <w:rFonts w:ascii="Arial" w:hAnsi="Arial" w:cs="Arial"/>
                <w:b/>
                <w:bCs/>
              </w:rPr>
              <w:t>Accountabilities</w:t>
            </w:r>
          </w:p>
        </w:tc>
      </w:tr>
      <w:tr w:rsidR="000B1C10" w:rsidRPr="000B1C10" w14:paraId="78E0D378" w14:textId="77777777" w:rsidTr="00CC2986">
        <w:trPr>
          <w:trHeight w:val="567"/>
        </w:trPr>
        <w:tc>
          <w:tcPr>
            <w:tcW w:w="5000" w:type="pct"/>
          </w:tcPr>
          <w:p w14:paraId="48097347" w14:textId="77777777" w:rsidR="000B1C10" w:rsidRDefault="000B1C10" w:rsidP="003E2B2B">
            <w:pPr>
              <w:rPr>
                <w:rFonts w:ascii="Arial" w:hAnsi="Arial" w:cs="Arial"/>
                <w:bCs/>
              </w:rPr>
            </w:pPr>
            <w:r w:rsidRPr="000B1C10">
              <w:rPr>
                <w:rFonts w:ascii="Arial" w:hAnsi="Arial" w:cs="Arial"/>
                <w:bCs/>
              </w:rPr>
              <w:t>Act as the lead subject matter expert on public health grant conditions, interpreting national guidance and translating it into clear local policy, processes and practical advice for services across the directorate and wider council.</w:t>
            </w:r>
          </w:p>
          <w:p w14:paraId="6D15D031" w14:textId="77777777" w:rsidR="002D6FB2" w:rsidRPr="000B1C10" w:rsidRDefault="002D6FB2" w:rsidP="003E2B2B">
            <w:pPr>
              <w:rPr>
                <w:rFonts w:ascii="Arial" w:hAnsi="Arial" w:cs="Arial"/>
                <w:bCs/>
              </w:rPr>
            </w:pPr>
          </w:p>
        </w:tc>
      </w:tr>
      <w:tr w:rsidR="000B1C10" w:rsidRPr="000B1C10" w14:paraId="6017FC90" w14:textId="77777777" w:rsidTr="00CC2986">
        <w:trPr>
          <w:trHeight w:val="567"/>
        </w:trPr>
        <w:tc>
          <w:tcPr>
            <w:tcW w:w="5000" w:type="pct"/>
          </w:tcPr>
          <w:p w14:paraId="449F3742" w14:textId="77777777" w:rsidR="000B1C10" w:rsidRDefault="000B1C10" w:rsidP="003E2B2B">
            <w:pPr>
              <w:rPr>
                <w:rFonts w:ascii="Arial" w:hAnsi="Arial" w:cs="Arial"/>
              </w:rPr>
            </w:pPr>
            <w:r w:rsidRPr="000B1C10">
              <w:rPr>
                <w:rFonts w:ascii="Arial" w:hAnsi="Arial" w:cs="Arial"/>
              </w:rPr>
              <w:lastRenderedPageBreak/>
              <w:t>Lead the development and implementation of systems, processes and tools to ensure compliance with public health grant conditions, ensuring these are embedded consistently across all service areas.</w:t>
            </w:r>
          </w:p>
          <w:p w14:paraId="641DA38B" w14:textId="77777777" w:rsidR="002D6FB2" w:rsidRPr="000B1C10" w:rsidRDefault="002D6FB2" w:rsidP="003E2B2B">
            <w:pPr>
              <w:rPr>
                <w:rFonts w:ascii="Arial" w:hAnsi="Arial" w:cs="Arial"/>
              </w:rPr>
            </w:pPr>
          </w:p>
        </w:tc>
      </w:tr>
      <w:tr w:rsidR="000B1C10" w:rsidRPr="000B1C10" w14:paraId="3F565581" w14:textId="77777777" w:rsidTr="00CC2986">
        <w:trPr>
          <w:trHeight w:val="567"/>
        </w:trPr>
        <w:tc>
          <w:tcPr>
            <w:tcW w:w="5000" w:type="pct"/>
          </w:tcPr>
          <w:p w14:paraId="478D21EF" w14:textId="77777777" w:rsidR="000B1C10" w:rsidRDefault="000B1C10" w:rsidP="003E2B2B">
            <w:pPr>
              <w:rPr>
                <w:rFonts w:ascii="Arial" w:hAnsi="Arial" w:cs="Arial"/>
                <w:bCs/>
              </w:rPr>
            </w:pPr>
            <w:r w:rsidRPr="000B1C10">
              <w:rPr>
                <w:rFonts w:ascii="Arial" w:hAnsi="Arial" w:cs="Arial"/>
                <w:bCs/>
              </w:rPr>
              <w:t>Plan and deliver a programme of compliance checks, audits and reviews across both in-house services and externally commissioned provision, ensuring that all activity meets grant requirements and is supported by appropriate evidence.</w:t>
            </w:r>
          </w:p>
          <w:p w14:paraId="1340FDD3" w14:textId="77777777" w:rsidR="002D6FB2" w:rsidRPr="000B1C10" w:rsidRDefault="002D6FB2" w:rsidP="003E2B2B">
            <w:pPr>
              <w:rPr>
                <w:rFonts w:ascii="Arial" w:hAnsi="Arial" w:cs="Arial"/>
                <w:bCs/>
              </w:rPr>
            </w:pPr>
          </w:p>
        </w:tc>
      </w:tr>
      <w:tr w:rsidR="000B1C10" w:rsidRPr="000B1C10" w14:paraId="1DA0F04D" w14:textId="77777777" w:rsidTr="00CC2986">
        <w:trPr>
          <w:trHeight w:val="567"/>
        </w:trPr>
        <w:tc>
          <w:tcPr>
            <w:tcW w:w="5000" w:type="pct"/>
          </w:tcPr>
          <w:p w14:paraId="34AEC5BF" w14:textId="77777777" w:rsidR="000B1C10" w:rsidRDefault="000B1C10" w:rsidP="003E2B2B">
            <w:pPr>
              <w:rPr>
                <w:rFonts w:ascii="Arial" w:hAnsi="Arial" w:cs="Arial"/>
                <w:bCs/>
              </w:rPr>
            </w:pPr>
            <w:r w:rsidRPr="000B1C10">
              <w:rPr>
                <w:rFonts w:ascii="Arial" w:hAnsi="Arial" w:cs="Arial"/>
                <w:bCs/>
              </w:rPr>
              <w:t>Identify, assess and manage risks relating to grant compliance, advising on corrective actions and working with service leads to ensure issues are resolved in a timely and effective manner.</w:t>
            </w:r>
          </w:p>
          <w:p w14:paraId="6E1B0523" w14:textId="77777777" w:rsidR="002D6FB2" w:rsidRPr="000B1C10" w:rsidRDefault="002D6FB2" w:rsidP="003E2B2B">
            <w:pPr>
              <w:rPr>
                <w:rFonts w:ascii="Arial" w:hAnsi="Arial" w:cs="Arial"/>
                <w:bCs/>
              </w:rPr>
            </w:pPr>
          </w:p>
        </w:tc>
      </w:tr>
      <w:tr w:rsidR="000B1C10" w:rsidRPr="000B1C10" w14:paraId="314FDD66" w14:textId="77777777" w:rsidTr="00CC2986">
        <w:trPr>
          <w:trHeight w:val="567"/>
        </w:trPr>
        <w:tc>
          <w:tcPr>
            <w:tcW w:w="5000" w:type="pct"/>
          </w:tcPr>
          <w:p w14:paraId="0186BC15" w14:textId="77777777" w:rsidR="000B1C10" w:rsidRDefault="000B1C10" w:rsidP="003E2B2B">
            <w:pPr>
              <w:rPr>
                <w:rFonts w:ascii="Arial" w:hAnsi="Arial" w:cs="Arial"/>
                <w:bCs/>
              </w:rPr>
            </w:pPr>
            <w:r w:rsidRPr="000B1C10">
              <w:rPr>
                <w:rFonts w:ascii="Arial" w:hAnsi="Arial" w:cs="Arial"/>
                <w:bCs/>
              </w:rPr>
              <w:t xml:space="preserve">Provide expert advice and support to managers across Public Health, Road Safety, Trading Standards and internally traded services on compliant use of public health grant funding, ensuring a consistent and defensible approach across the </w:t>
            </w:r>
            <w:proofErr w:type="spellStart"/>
            <w:r w:rsidRPr="000B1C10">
              <w:rPr>
                <w:rFonts w:ascii="Arial" w:hAnsi="Arial" w:cs="Arial"/>
                <w:bCs/>
              </w:rPr>
              <w:t>organisation</w:t>
            </w:r>
            <w:proofErr w:type="spellEnd"/>
            <w:r w:rsidRPr="000B1C10">
              <w:rPr>
                <w:rFonts w:ascii="Arial" w:hAnsi="Arial" w:cs="Arial"/>
                <w:bCs/>
              </w:rPr>
              <w:t>.</w:t>
            </w:r>
          </w:p>
          <w:p w14:paraId="422F72B2" w14:textId="77777777" w:rsidR="002D6FB2" w:rsidRPr="000B1C10" w:rsidRDefault="002D6FB2" w:rsidP="003E2B2B">
            <w:pPr>
              <w:rPr>
                <w:rFonts w:ascii="Arial" w:hAnsi="Arial" w:cs="Arial"/>
                <w:bCs/>
              </w:rPr>
            </w:pPr>
          </w:p>
        </w:tc>
      </w:tr>
      <w:tr w:rsidR="000B1C10" w:rsidRPr="000B1C10" w14:paraId="2F43250B" w14:textId="77777777" w:rsidTr="00CC2986">
        <w:trPr>
          <w:trHeight w:val="567"/>
        </w:trPr>
        <w:tc>
          <w:tcPr>
            <w:tcW w:w="5000" w:type="pct"/>
          </w:tcPr>
          <w:p w14:paraId="386ABC52" w14:textId="77777777" w:rsidR="000B1C10" w:rsidRDefault="000B1C10" w:rsidP="003E2B2B">
            <w:pPr>
              <w:rPr>
                <w:rFonts w:ascii="Arial" w:hAnsi="Arial" w:cs="Arial"/>
                <w:bCs/>
              </w:rPr>
            </w:pPr>
            <w:r w:rsidRPr="000B1C10">
              <w:rPr>
                <w:rFonts w:ascii="Arial" w:hAnsi="Arial" w:cs="Arial"/>
                <w:bCs/>
              </w:rPr>
              <w:t xml:space="preserve">Develop and maintain clear guidance, training and communication materials to build </w:t>
            </w:r>
            <w:proofErr w:type="spellStart"/>
            <w:r w:rsidRPr="000B1C10">
              <w:rPr>
                <w:rFonts w:ascii="Arial" w:hAnsi="Arial" w:cs="Arial"/>
                <w:bCs/>
              </w:rPr>
              <w:t>organisational</w:t>
            </w:r>
            <w:proofErr w:type="spellEnd"/>
            <w:r w:rsidRPr="000B1C10">
              <w:rPr>
                <w:rFonts w:ascii="Arial" w:hAnsi="Arial" w:cs="Arial"/>
                <w:bCs/>
              </w:rPr>
              <w:t xml:space="preserve"> understanding of grant conditions and strengthen compliance capability across teams.</w:t>
            </w:r>
          </w:p>
          <w:p w14:paraId="5FED5783" w14:textId="77777777" w:rsidR="002D6FB2" w:rsidRPr="000B1C10" w:rsidRDefault="002D6FB2" w:rsidP="003E2B2B">
            <w:pPr>
              <w:rPr>
                <w:rFonts w:ascii="Arial" w:hAnsi="Arial" w:cs="Arial"/>
                <w:bCs/>
              </w:rPr>
            </w:pPr>
          </w:p>
        </w:tc>
      </w:tr>
      <w:tr w:rsidR="000B1C10" w:rsidRPr="000B1C10" w14:paraId="5AC507EB" w14:textId="77777777" w:rsidTr="00CC2986">
        <w:trPr>
          <w:trHeight w:val="567"/>
        </w:trPr>
        <w:tc>
          <w:tcPr>
            <w:tcW w:w="5000" w:type="pct"/>
          </w:tcPr>
          <w:p w14:paraId="09D1C38C" w14:textId="77777777" w:rsidR="000B1C10" w:rsidRDefault="000B1C10" w:rsidP="003E2B2B">
            <w:pPr>
              <w:rPr>
                <w:rFonts w:ascii="Arial" w:hAnsi="Arial" w:cs="Arial"/>
                <w:bCs/>
              </w:rPr>
            </w:pPr>
            <w:r w:rsidRPr="000B1C10">
              <w:rPr>
                <w:rFonts w:ascii="Arial" w:hAnsi="Arial" w:cs="Arial"/>
                <w:bCs/>
              </w:rPr>
              <w:t>Support the coordination of audit and assurance activity, including preparing evidence for internal audit, external review and inspection, and ensuring actions are tracked and delivered.</w:t>
            </w:r>
          </w:p>
          <w:p w14:paraId="3DF0D26A" w14:textId="77777777" w:rsidR="002D6FB2" w:rsidRPr="000B1C10" w:rsidRDefault="002D6FB2" w:rsidP="003E2B2B">
            <w:pPr>
              <w:rPr>
                <w:rFonts w:ascii="Arial" w:hAnsi="Arial" w:cs="Arial"/>
                <w:bCs/>
              </w:rPr>
            </w:pPr>
          </w:p>
        </w:tc>
      </w:tr>
      <w:tr w:rsidR="000B1C10" w:rsidRPr="000B1C10" w14:paraId="1563ED76" w14:textId="77777777" w:rsidTr="00CC2986">
        <w:tc>
          <w:tcPr>
            <w:tcW w:w="5000" w:type="pct"/>
          </w:tcPr>
          <w:p w14:paraId="051B0E32" w14:textId="77777777" w:rsidR="000B1C10" w:rsidRDefault="000B1C10" w:rsidP="003E2B2B">
            <w:pPr>
              <w:rPr>
                <w:rFonts w:ascii="Arial" w:hAnsi="Arial" w:cs="Arial"/>
                <w:bCs/>
              </w:rPr>
            </w:pPr>
            <w:r w:rsidRPr="000B1C10">
              <w:rPr>
                <w:rFonts w:ascii="Arial" w:hAnsi="Arial" w:cs="Arial"/>
                <w:bCs/>
              </w:rPr>
              <w:t>Contribute to financial and governance reporting, providing analysis, insight and assurance to senior management on compliance with grant conditions and associated risks.</w:t>
            </w:r>
          </w:p>
          <w:p w14:paraId="53CDB34A" w14:textId="77777777" w:rsidR="002D6FB2" w:rsidRPr="000B1C10" w:rsidRDefault="002D6FB2" w:rsidP="003E2B2B">
            <w:pPr>
              <w:rPr>
                <w:rFonts w:ascii="Arial" w:hAnsi="Arial" w:cs="Arial"/>
                <w:bCs/>
                <w:color w:val="002060"/>
              </w:rPr>
            </w:pPr>
          </w:p>
        </w:tc>
      </w:tr>
      <w:tr w:rsidR="000B1C10" w:rsidRPr="000B1C10" w14:paraId="5B8DF71B" w14:textId="77777777" w:rsidTr="00CC2986">
        <w:tc>
          <w:tcPr>
            <w:tcW w:w="5000" w:type="pct"/>
          </w:tcPr>
          <w:p w14:paraId="5D8BF94D" w14:textId="77777777" w:rsidR="000B1C10" w:rsidRDefault="000B1C10" w:rsidP="003E2B2B">
            <w:pPr>
              <w:rPr>
                <w:rFonts w:ascii="Arial" w:hAnsi="Arial" w:cs="Arial"/>
                <w:bCs/>
              </w:rPr>
            </w:pPr>
            <w:r w:rsidRPr="000B1C10">
              <w:rPr>
                <w:rFonts w:ascii="Arial" w:hAnsi="Arial" w:cs="Arial"/>
                <w:bCs/>
              </w:rPr>
              <w:t xml:space="preserve">Support Local Government </w:t>
            </w:r>
            <w:proofErr w:type="spellStart"/>
            <w:r w:rsidRPr="000B1C10">
              <w:rPr>
                <w:rFonts w:ascii="Arial" w:hAnsi="Arial" w:cs="Arial"/>
                <w:bCs/>
              </w:rPr>
              <w:t>Reorganisation</w:t>
            </w:r>
            <w:proofErr w:type="spellEnd"/>
            <w:r w:rsidRPr="000B1C10">
              <w:rPr>
                <w:rFonts w:ascii="Arial" w:hAnsi="Arial" w:cs="Arial"/>
                <w:bCs/>
              </w:rPr>
              <w:t xml:space="preserve"> (LGR) readiness, ensuring that governance, processes, documentation and audit trails relating to grant compliance are robust, transferable and aligned with future </w:t>
            </w:r>
            <w:proofErr w:type="spellStart"/>
            <w:r w:rsidRPr="000B1C10">
              <w:rPr>
                <w:rFonts w:ascii="Arial" w:hAnsi="Arial" w:cs="Arial"/>
                <w:bCs/>
              </w:rPr>
              <w:t>organisational</w:t>
            </w:r>
            <w:proofErr w:type="spellEnd"/>
            <w:r w:rsidRPr="000B1C10">
              <w:rPr>
                <w:rFonts w:ascii="Arial" w:hAnsi="Arial" w:cs="Arial"/>
                <w:bCs/>
              </w:rPr>
              <w:t xml:space="preserve"> requirements.</w:t>
            </w:r>
          </w:p>
          <w:p w14:paraId="35997799" w14:textId="77777777" w:rsidR="002D6FB2" w:rsidRPr="000B1C10" w:rsidRDefault="002D6FB2" w:rsidP="003E2B2B">
            <w:pPr>
              <w:rPr>
                <w:rFonts w:ascii="Arial" w:hAnsi="Arial" w:cs="Arial"/>
                <w:bCs/>
              </w:rPr>
            </w:pPr>
          </w:p>
        </w:tc>
      </w:tr>
      <w:tr w:rsidR="000B1C10" w:rsidRPr="000B1C10" w14:paraId="6F29BA2E" w14:textId="77777777" w:rsidTr="00CC2986">
        <w:tc>
          <w:tcPr>
            <w:tcW w:w="5000" w:type="pct"/>
          </w:tcPr>
          <w:p w14:paraId="2560D39D" w14:textId="77777777" w:rsidR="000B1C10" w:rsidRDefault="000B1C10" w:rsidP="003E2B2B">
            <w:pPr>
              <w:rPr>
                <w:rFonts w:ascii="Arial" w:hAnsi="Arial" w:cs="Arial"/>
                <w:bCs/>
              </w:rPr>
            </w:pPr>
            <w:r w:rsidRPr="000B1C10">
              <w:rPr>
                <w:rFonts w:ascii="Arial" w:hAnsi="Arial" w:cs="Arial"/>
                <w:bCs/>
              </w:rPr>
              <w:t xml:space="preserve">Work collaboratively with finance, commissioning and service leads to </w:t>
            </w:r>
            <w:proofErr w:type="gramStart"/>
            <w:r w:rsidRPr="000B1C10">
              <w:rPr>
                <w:rFonts w:ascii="Arial" w:hAnsi="Arial" w:cs="Arial"/>
                <w:bCs/>
              </w:rPr>
              <w:t>improve</w:t>
            </w:r>
            <w:proofErr w:type="gramEnd"/>
            <w:r w:rsidRPr="000B1C10">
              <w:rPr>
                <w:rFonts w:ascii="Arial" w:hAnsi="Arial" w:cs="Arial"/>
                <w:bCs/>
              </w:rPr>
              <w:t xml:space="preserve"> financial governance, transparency and value for money in the use of public health resources.</w:t>
            </w:r>
          </w:p>
          <w:p w14:paraId="704DAE6F" w14:textId="77777777" w:rsidR="002D6FB2" w:rsidRPr="000B1C10" w:rsidRDefault="002D6FB2" w:rsidP="003E2B2B">
            <w:pPr>
              <w:rPr>
                <w:rFonts w:ascii="Arial" w:hAnsi="Arial" w:cs="Arial"/>
                <w:bCs/>
              </w:rPr>
            </w:pPr>
          </w:p>
        </w:tc>
      </w:tr>
    </w:tbl>
    <w:p w14:paraId="2ED8593E" w14:textId="77777777" w:rsidR="000B1C10" w:rsidRPr="000B1C10" w:rsidRDefault="000B1C10" w:rsidP="000B1C10">
      <w:pPr>
        <w:rPr>
          <w:rFonts w:ascii="Arial" w:hAnsi="Arial" w:cs="Arial"/>
          <w:b/>
        </w:rPr>
      </w:pPr>
    </w:p>
    <w:p w14:paraId="3CE473F8" w14:textId="77777777" w:rsidR="000B1C10" w:rsidRPr="002D6FB2" w:rsidRDefault="000B1C10" w:rsidP="000B1C10">
      <w:pPr>
        <w:rPr>
          <w:rFonts w:ascii="Arial" w:hAnsi="Arial" w:cs="Arial"/>
          <w:b/>
          <w:sz w:val="28"/>
          <w:szCs w:val="28"/>
        </w:rPr>
      </w:pPr>
      <w:r w:rsidRPr="002D6FB2">
        <w:rPr>
          <w:rFonts w:ascii="Arial" w:hAnsi="Arial" w:cs="Arial"/>
          <w:b/>
          <w:sz w:val="28"/>
          <w:szCs w:val="28"/>
        </w:rPr>
        <w:t>Person specification</w:t>
      </w:r>
    </w:p>
    <w:p w14:paraId="2341BFC5" w14:textId="77777777" w:rsidR="000B1C10" w:rsidRPr="000B1C10" w:rsidRDefault="000B1C10" w:rsidP="000B1C10">
      <w:pPr>
        <w:rPr>
          <w:rFonts w:ascii="Arial" w:hAnsi="Arial" w:cs="Arial"/>
          <w:b/>
        </w:rPr>
      </w:pPr>
    </w:p>
    <w:tbl>
      <w:tblPr>
        <w:tblStyle w:val="TableGrid"/>
        <w:tblW w:w="5000" w:type="pct"/>
        <w:tblLayout w:type="fixed"/>
        <w:tblLook w:val="01E0" w:firstRow="1" w:lastRow="1" w:firstColumn="1" w:lastColumn="1" w:noHBand="0" w:noVBand="0"/>
      </w:tblPr>
      <w:tblGrid>
        <w:gridCol w:w="9628"/>
      </w:tblGrid>
      <w:tr w:rsidR="002D6FB2" w:rsidRPr="000B1C10" w14:paraId="4373CAEA" w14:textId="77777777" w:rsidTr="007A7805">
        <w:trPr>
          <w:trHeight w:val="20"/>
        </w:trPr>
        <w:tc>
          <w:tcPr>
            <w:tcW w:w="9628" w:type="dxa"/>
          </w:tcPr>
          <w:p w14:paraId="78933C0E" w14:textId="65F8144B" w:rsidR="002D6FB2" w:rsidRPr="000B1C10" w:rsidRDefault="002D6FB2" w:rsidP="003E2B2B">
            <w:pPr>
              <w:jc w:val="center"/>
              <w:rPr>
                <w:rFonts w:ascii="Arial" w:hAnsi="Arial" w:cs="Arial"/>
                <w:b/>
              </w:rPr>
            </w:pPr>
            <w:r w:rsidRPr="000B1C10">
              <w:rPr>
                <w:rFonts w:ascii="Arial" w:hAnsi="Arial" w:cs="Arial"/>
                <w:b/>
              </w:rPr>
              <w:t>Skills and abilities</w:t>
            </w:r>
          </w:p>
        </w:tc>
      </w:tr>
      <w:tr w:rsidR="002D6FB2" w:rsidRPr="000B1C10" w14:paraId="366D3629" w14:textId="77777777" w:rsidTr="00A91415">
        <w:trPr>
          <w:trHeight w:val="20"/>
        </w:trPr>
        <w:tc>
          <w:tcPr>
            <w:tcW w:w="9628" w:type="dxa"/>
          </w:tcPr>
          <w:p w14:paraId="2EC7A176" w14:textId="77777777" w:rsidR="002D6FB2" w:rsidRDefault="002D6FB2" w:rsidP="003E2B2B">
            <w:pPr>
              <w:rPr>
                <w:rFonts w:ascii="Arial" w:hAnsi="Arial" w:cs="Arial"/>
                <w:b/>
              </w:rPr>
            </w:pPr>
            <w:r w:rsidRPr="000B1C10">
              <w:rPr>
                <w:rFonts w:ascii="Arial" w:hAnsi="Arial" w:cs="Arial"/>
                <w:b/>
              </w:rPr>
              <w:t>Essential</w:t>
            </w:r>
          </w:p>
          <w:p w14:paraId="2F5F0087" w14:textId="7A847E12" w:rsidR="00253CC7" w:rsidRPr="00253CC7" w:rsidRDefault="00253CC7" w:rsidP="00253CC7">
            <w:pPr>
              <w:pStyle w:val="ListParagraph"/>
              <w:numPr>
                <w:ilvl w:val="0"/>
                <w:numId w:val="14"/>
              </w:numPr>
              <w:rPr>
                <w:rFonts w:ascii="Arial" w:hAnsi="Arial" w:cs="Arial"/>
              </w:rPr>
            </w:pPr>
            <w:r w:rsidRPr="00253CC7">
              <w:rPr>
                <w:rFonts w:ascii="Arial" w:hAnsi="Arial" w:cs="Arial"/>
              </w:rPr>
              <w:t xml:space="preserve">Ability to interpret complex policy, guidance and financial rules and apply them in a practical </w:t>
            </w:r>
            <w:proofErr w:type="spellStart"/>
            <w:r w:rsidRPr="00253CC7">
              <w:rPr>
                <w:rFonts w:ascii="Arial" w:hAnsi="Arial" w:cs="Arial"/>
              </w:rPr>
              <w:t>organisational</w:t>
            </w:r>
            <w:proofErr w:type="spellEnd"/>
            <w:r w:rsidRPr="00253CC7">
              <w:rPr>
                <w:rFonts w:ascii="Arial" w:hAnsi="Arial" w:cs="Arial"/>
              </w:rPr>
              <w:t xml:space="preserve"> context.</w:t>
            </w:r>
          </w:p>
          <w:p w14:paraId="46144846" w14:textId="77777777" w:rsidR="00253CC7" w:rsidRPr="000B1C10" w:rsidRDefault="00253CC7" w:rsidP="00253CC7">
            <w:pPr>
              <w:rPr>
                <w:rFonts w:ascii="Arial" w:hAnsi="Arial" w:cs="Arial"/>
              </w:rPr>
            </w:pPr>
          </w:p>
          <w:p w14:paraId="51326BC1" w14:textId="58D5C988" w:rsidR="00253CC7" w:rsidRPr="00253CC7" w:rsidRDefault="00253CC7" w:rsidP="00253CC7">
            <w:pPr>
              <w:pStyle w:val="ListParagraph"/>
              <w:numPr>
                <w:ilvl w:val="0"/>
                <w:numId w:val="14"/>
              </w:numPr>
              <w:rPr>
                <w:rFonts w:ascii="Arial" w:hAnsi="Arial" w:cs="Arial"/>
              </w:rPr>
            </w:pPr>
            <w:r w:rsidRPr="00253CC7">
              <w:rPr>
                <w:rFonts w:ascii="Arial" w:hAnsi="Arial" w:cs="Arial"/>
              </w:rPr>
              <w:t>Strong analytical skills, including ability to assess financial and governance risks.</w:t>
            </w:r>
          </w:p>
          <w:p w14:paraId="75047632" w14:textId="77777777" w:rsidR="00253CC7" w:rsidRPr="000B1C10" w:rsidRDefault="00253CC7" w:rsidP="00253CC7">
            <w:pPr>
              <w:rPr>
                <w:rFonts w:ascii="Arial" w:hAnsi="Arial" w:cs="Arial"/>
              </w:rPr>
            </w:pPr>
          </w:p>
          <w:p w14:paraId="7BE5D98B" w14:textId="473761D6" w:rsidR="00253CC7" w:rsidRPr="00253CC7" w:rsidRDefault="00253CC7" w:rsidP="00253CC7">
            <w:pPr>
              <w:pStyle w:val="ListParagraph"/>
              <w:numPr>
                <w:ilvl w:val="0"/>
                <w:numId w:val="14"/>
              </w:numPr>
              <w:rPr>
                <w:rFonts w:ascii="Arial" w:hAnsi="Arial" w:cs="Arial"/>
              </w:rPr>
            </w:pPr>
            <w:r w:rsidRPr="00253CC7">
              <w:rPr>
                <w:rFonts w:ascii="Arial" w:hAnsi="Arial" w:cs="Arial"/>
              </w:rPr>
              <w:t>Excellent written and verbal communication skills, including ability to explain complex requirements clearly.</w:t>
            </w:r>
          </w:p>
          <w:p w14:paraId="51B3AAB2" w14:textId="77777777" w:rsidR="00253CC7" w:rsidRPr="000B1C10" w:rsidRDefault="00253CC7" w:rsidP="00253CC7">
            <w:pPr>
              <w:rPr>
                <w:rFonts w:ascii="Arial" w:hAnsi="Arial" w:cs="Arial"/>
              </w:rPr>
            </w:pPr>
          </w:p>
          <w:p w14:paraId="2E1EBCA1" w14:textId="1AEBCBBB" w:rsidR="00253CC7" w:rsidRPr="00253CC7" w:rsidRDefault="00253CC7" w:rsidP="00253CC7">
            <w:pPr>
              <w:pStyle w:val="ListParagraph"/>
              <w:numPr>
                <w:ilvl w:val="0"/>
                <w:numId w:val="14"/>
              </w:numPr>
              <w:rPr>
                <w:rFonts w:ascii="Arial" w:hAnsi="Arial" w:cs="Arial"/>
              </w:rPr>
            </w:pPr>
            <w:r w:rsidRPr="00253CC7">
              <w:rPr>
                <w:rFonts w:ascii="Arial" w:hAnsi="Arial" w:cs="Arial"/>
              </w:rPr>
              <w:t>Ability to plan and deliver audit, review or assurance programmes.</w:t>
            </w:r>
          </w:p>
          <w:p w14:paraId="3405874C" w14:textId="77777777" w:rsidR="00253CC7" w:rsidRDefault="00253CC7" w:rsidP="00253CC7">
            <w:pPr>
              <w:rPr>
                <w:rFonts w:ascii="Arial" w:hAnsi="Arial" w:cs="Arial"/>
              </w:rPr>
            </w:pPr>
          </w:p>
          <w:p w14:paraId="70018BD6" w14:textId="70D234F0" w:rsidR="00253CC7" w:rsidRPr="00253CC7" w:rsidRDefault="00253CC7" w:rsidP="00253CC7">
            <w:pPr>
              <w:pStyle w:val="ListParagraph"/>
              <w:numPr>
                <w:ilvl w:val="0"/>
                <w:numId w:val="14"/>
              </w:numPr>
              <w:rPr>
                <w:rFonts w:ascii="Arial" w:hAnsi="Arial" w:cs="Arial"/>
              </w:rPr>
            </w:pPr>
            <w:r w:rsidRPr="00253CC7">
              <w:rPr>
                <w:rFonts w:ascii="Arial" w:hAnsi="Arial" w:cs="Arial"/>
              </w:rPr>
              <w:lastRenderedPageBreak/>
              <w:t xml:space="preserve">Strong </w:t>
            </w:r>
            <w:proofErr w:type="spellStart"/>
            <w:r w:rsidRPr="00253CC7">
              <w:rPr>
                <w:rFonts w:ascii="Arial" w:hAnsi="Arial" w:cs="Arial"/>
              </w:rPr>
              <w:t>organisational</w:t>
            </w:r>
            <w:proofErr w:type="spellEnd"/>
            <w:r w:rsidRPr="00253CC7">
              <w:rPr>
                <w:rFonts w:ascii="Arial" w:hAnsi="Arial" w:cs="Arial"/>
              </w:rPr>
              <w:t xml:space="preserve"> and project management skills, managing multiple priorities and deadlines.</w:t>
            </w:r>
          </w:p>
          <w:p w14:paraId="4F779A3F" w14:textId="77777777" w:rsidR="00253CC7" w:rsidRPr="000B1C10" w:rsidRDefault="00253CC7" w:rsidP="00253CC7">
            <w:pPr>
              <w:rPr>
                <w:rFonts w:ascii="Arial" w:hAnsi="Arial" w:cs="Arial"/>
              </w:rPr>
            </w:pPr>
          </w:p>
          <w:p w14:paraId="2FE58D81" w14:textId="6AC3DAD2" w:rsidR="00253CC7" w:rsidRPr="00253CC7" w:rsidRDefault="00253CC7" w:rsidP="00253CC7">
            <w:pPr>
              <w:pStyle w:val="ListParagraph"/>
              <w:numPr>
                <w:ilvl w:val="0"/>
                <w:numId w:val="14"/>
              </w:numPr>
              <w:rPr>
                <w:rFonts w:ascii="Arial" w:hAnsi="Arial" w:cs="Arial"/>
              </w:rPr>
            </w:pPr>
            <w:r w:rsidRPr="00253CC7">
              <w:rPr>
                <w:rFonts w:ascii="Arial" w:hAnsi="Arial" w:cs="Arial"/>
              </w:rPr>
              <w:t>Ability to influence and advise managers and senior stakeholders effectively.</w:t>
            </w:r>
          </w:p>
          <w:p w14:paraId="581B9D45" w14:textId="77777777" w:rsidR="002D6FB2" w:rsidRPr="000B1C10" w:rsidRDefault="002D6FB2" w:rsidP="00253CC7">
            <w:pPr>
              <w:rPr>
                <w:rFonts w:ascii="Arial" w:hAnsi="Arial" w:cs="Arial"/>
                <w:b/>
              </w:rPr>
            </w:pPr>
          </w:p>
        </w:tc>
      </w:tr>
      <w:tr w:rsidR="00253CC7" w:rsidRPr="000B1C10" w14:paraId="2762DCA8" w14:textId="77777777" w:rsidTr="00CD7BC7">
        <w:trPr>
          <w:trHeight w:val="20"/>
        </w:trPr>
        <w:tc>
          <w:tcPr>
            <w:tcW w:w="9628" w:type="dxa"/>
          </w:tcPr>
          <w:p w14:paraId="30DCF2FF" w14:textId="7A23E607" w:rsidR="00253CC7" w:rsidRPr="000B1C10" w:rsidRDefault="00253CC7" w:rsidP="003E2B2B">
            <w:pPr>
              <w:jc w:val="center"/>
              <w:rPr>
                <w:rFonts w:ascii="Arial" w:hAnsi="Arial" w:cs="Arial"/>
                <w:b/>
              </w:rPr>
            </w:pPr>
            <w:r w:rsidRPr="000B1C10">
              <w:rPr>
                <w:rFonts w:ascii="Arial" w:hAnsi="Arial" w:cs="Arial"/>
                <w:b/>
              </w:rPr>
              <w:lastRenderedPageBreak/>
              <w:t>Knowledge/Experience</w:t>
            </w:r>
          </w:p>
        </w:tc>
      </w:tr>
      <w:tr w:rsidR="00253CC7" w:rsidRPr="000B1C10" w14:paraId="03B840BE" w14:textId="77777777" w:rsidTr="00253CC7">
        <w:trPr>
          <w:trHeight w:val="5006"/>
        </w:trPr>
        <w:tc>
          <w:tcPr>
            <w:tcW w:w="9628" w:type="dxa"/>
          </w:tcPr>
          <w:p w14:paraId="61B5C708" w14:textId="77777777" w:rsidR="00253CC7" w:rsidRPr="000B1C10" w:rsidRDefault="00253CC7" w:rsidP="003E2B2B">
            <w:pPr>
              <w:rPr>
                <w:rFonts w:ascii="Arial" w:hAnsi="Arial" w:cs="Arial"/>
              </w:rPr>
            </w:pPr>
            <w:r w:rsidRPr="000B1C10">
              <w:rPr>
                <w:rFonts w:ascii="Arial" w:hAnsi="Arial" w:cs="Arial"/>
                <w:b/>
              </w:rPr>
              <w:t>Essential</w:t>
            </w:r>
          </w:p>
          <w:p w14:paraId="15A1647C" w14:textId="25B519E4" w:rsidR="00253CC7" w:rsidRPr="00253CC7" w:rsidRDefault="00253CC7" w:rsidP="00253CC7">
            <w:pPr>
              <w:pStyle w:val="ListParagraph"/>
              <w:numPr>
                <w:ilvl w:val="0"/>
                <w:numId w:val="13"/>
              </w:numPr>
              <w:rPr>
                <w:rFonts w:ascii="Arial" w:hAnsi="Arial" w:cs="Arial"/>
                <w:bCs/>
              </w:rPr>
            </w:pPr>
            <w:r w:rsidRPr="00253CC7">
              <w:rPr>
                <w:rFonts w:ascii="Arial" w:hAnsi="Arial" w:cs="Arial"/>
                <w:bCs/>
              </w:rPr>
              <w:t>Experience of financial governance, audit, assurance or compliance within a public sector setting.</w:t>
            </w:r>
          </w:p>
          <w:p w14:paraId="6B98B612" w14:textId="77777777" w:rsidR="00253CC7" w:rsidRPr="000B1C10" w:rsidRDefault="00253CC7" w:rsidP="003E2B2B">
            <w:pPr>
              <w:rPr>
                <w:rFonts w:ascii="Arial" w:hAnsi="Arial" w:cs="Arial"/>
                <w:bCs/>
              </w:rPr>
            </w:pPr>
          </w:p>
          <w:p w14:paraId="5C8DC640" w14:textId="4D53DF94" w:rsidR="00253CC7" w:rsidRPr="00253CC7" w:rsidRDefault="00253CC7" w:rsidP="00253CC7">
            <w:pPr>
              <w:pStyle w:val="ListParagraph"/>
              <w:numPr>
                <w:ilvl w:val="0"/>
                <w:numId w:val="13"/>
              </w:numPr>
              <w:rPr>
                <w:rFonts w:ascii="Arial" w:hAnsi="Arial" w:cs="Arial"/>
                <w:bCs/>
              </w:rPr>
            </w:pPr>
            <w:r w:rsidRPr="00253CC7">
              <w:rPr>
                <w:rFonts w:ascii="Arial" w:hAnsi="Arial" w:cs="Arial"/>
                <w:bCs/>
              </w:rPr>
              <w:t>Experience of interpreting policy or regulatory frameworks and applying them operationally.</w:t>
            </w:r>
          </w:p>
          <w:p w14:paraId="45FB6CE0" w14:textId="77777777" w:rsidR="00253CC7" w:rsidRPr="000B1C10" w:rsidRDefault="00253CC7" w:rsidP="003E2B2B">
            <w:pPr>
              <w:rPr>
                <w:rFonts w:ascii="Arial" w:hAnsi="Arial" w:cs="Arial"/>
                <w:bCs/>
              </w:rPr>
            </w:pPr>
          </w:p>
          <w:p w14:paraId="598CAF3B" w14:textId="77FD5933" w:rsidR="00253CC7" w:rsidRPr="00253CC7" w:rsidRDefault="00253CC7" w:rsidP="00253CC7">
            <w:pPr>
              <w:pStyle w:val="ListParagraph"/>
              <w:numPr>
                <w:ilvl w:val="0"/>
                <w:numId w:val="13"/>
              </w:numPr>
              <w:rPr>
                <w:rFonts w:ascii="Arial" w:hAnsi="Arial" w:cs="Arial"/>
                <w:bCs/>
              </w:rPr>
            </w:pPr>
            <w:r w:rsidRPr="00253CC7">
              <w:rPr>
                <w:rFonts w:ascii="Arial" w:hAnsi="Arial" w:cs="Arial"/>
                <w:bCs/>
              </w:rPr>
              <w:t>Experience of working across multiple services or teams in a complex organization.</w:t>
            </w:r>
          </w:p>
          <w:p w14:paraId="052B4CD1" w14:textId="77777777" w:rsidR="00253CC7" w:rsidRPr="000B1C10" w:rsidRDefault="00253CC7" w:rsidP="003E2B2B">
            <w:pPr>
              <w:rPr>
                <w:rFonts w:ascii="Arial" w:hAnsi="Arial" w:cs="Arial"/>
                <w:bCs/>
              </w:rPr>
            </w:pPr>
          </w:p>
          <w:p w14:paraId="692EB45B" w14:textId="13A8EDF0" w:rsidR="00253CC7" w:rsidRPr="00253CC7" w:rsidRDefault="00253CC7" w:rsidP="00253CC7">
            <w:pPr>
              <w:pStyle w:val="ListParagraph"/>
              <w:numPr>
                <w:ilvl w:val="0"/>
                <w:numId w:val="13"/>
              </w:numPr>
              <w:rPr>
                <w:rFonts w:ascii="Arial" w:hAnsi="Arial" w:cs="Arial"/>
                <w:bCs/>
              </w:rPr>
            </w:pPr>
            <w:r w:rsidRPr="00253CC7">
              <w:rPr>
                <w:rFonts w:ascii="Arial" w:hAnsi="Arial" w:cs="Arial"/>
                <w:bCs/>
              </w:rPr>
              <w:t>Experience of risk management and audit processes.</w:t>
            </w:r>
          </w:p>
          <w:p w14:paraId="3FC9FD5F" w14:textId="77777777" w:rsidR="00253CC7" w:rsidRPr="000B1C10" w:rsidRDefault="00253CC7" w:rsidP="003E2B2B">
            <w:pPr>
              <w:rPr>
                <w:rFonts w:ascii="Arial" w:hAnsi="Arial" w:cs="Arial"/>
                <w:bCs/>
              </w:rPr>
            </w:pPr>
          </w:p>
          <w:p w14:paraId="4309F815" w14:textId="77777777" w:rsidR="00253CC7" w:rsidRPr="000B1C10" w:rsidRDefault="00253CC7" w:rsidP="003E2B2B">
            <w:pPr>
              <w:rPr>
                <w:rFonts w:ascii="Arial" w:hAnsi="Arial" w:cs="Arial"/>
                <w:bCs/>
              </w:rPr>
            </w:pPr>
            <w:r w:rsidRPr="000B1C10">
              <w:rPr>
                <w:rFonts w:ascii="Arial" w:hAnsi="Arial" w:cs="Arial"/>
                <w:b/>
              </w:rPr>
              <w:t>Desirable</w:t>
            </w:r>
          </w:p>
          <w:p w14:paraId="707F1DE9" w14:textId="61DDC3AF" w:rsidR="00253CC7" w:rsidRPr="00253CC7" w:rsidRDefault="00253CC7" w:rsidP="00253CC7">
            <w:pPr>
              <w:pStyle w:val="ListParagraph"/>
              <w:numPr>
                <w:ilvl w:val="0"/>
                <w:numId w:val="12"/>
              </w:numPr>
              <w:rPr>
                <w:rFonts w:ascii="Arial" w:hAnsi="Arial" w:cs="Arial"/>
                <w:bCs/>
              </w:rPr>
            </w:pPr>
            <w:r w:rsidRPr="00253CC7">
              <w:rPr>
                <w:rFonts w:ascii="Arial" w:hAnsi="Arial" w:cs="Arial"/>
                <w:bCs/>
              </w:rPr>
              <w:t>Knowledge of public health systems and services.</w:t>
            </w:r>
          </w:p>
          <w:p w14:paraId="57AB5D24" w14:textId="77777777" w:rsidR="00253CC7" w:rsidRPr="000B1C10" w:rsidRDefault="00253CC7" w:rsidP="003E2B2B">
            <w:pPr>
              <w:rPr>
                <w:rFonts w:ascii="Arial" w:hAnsi="Arial" w:cs="Arial"/>
                <w:bCs/>
              </w:rPr>
            </w:pPr>
          </w:p>
          <w:p w14:paraId="642124B0" w14:textId="1C361559" w:rsidR="00253CC7" w:rsidRPr="00253CC7" w:rsidRDefault="00253CC7" w:rsidP="00253CC7">
            <w:pPr>
              <w:pStyle w:val="ListParagraph"/>
              <w:numPr>
                <w:ilvl w:val="0"/>
                <w:numId w:val="12"/>
              </w:numPr>
              <w:rPr>
                <w:rFonts w:ascii="Arial" w:hAnsi="Arial" w:cs="Arial"/>
                <w:bCs/>
              </w:rPr>
            </w:pPr>
            <w:r w:rsidRPr="00253CC7">
              <w:rPr>
                <w:rFonts w:ascii="Arial" w:hAnsi="Arial" w:cs="Arial"/>
                <w:bCs/>
              </w:rPr>
              <w:t>Experience of working with grant funding or similar regulatory funding regimes.</w:t>
            </w:r>
          </w:p>
          <w:p w14:paraId="66896261" w14:textId="77777777" w:rsidR="00253CC7" w:rsidRPr="000B1C10" w:rsidRDefault="00253CC7" w:rsidP="003E2B2B">
            <w:pPr>
              <w:rPr>
                <w:rFonts w:ascii="Arial" w:hAnsi="Arial" w:cs="Arial"/>
                <w:bCs/>
              </w:rPr>
            </w:pPr>
          </w:p>
          <w:p w14:paraId="039AC23B" w14:textId="2FAF1399" w:rsidR="00253CC7" w:rsidRPr="00253CC7" w:rsidRDefault="00253CC7" w:rsidP="00253CC7">
            <w:pPr>
              <w:pStyle w:val="ListParagraph"/>
              <w:numPr>
                <w:ilvl w:val="0"/>
                <w:numId w:val="12"/>
              </w:numPr>
              <w:rPr>
                <w:rFonts w:ascii="Arial" w:hAnsi="Arial" w:cs="Arial"/>
                <w:bCs/>
              </w:rPr>
            </w:pPr>
            <w:r w:rsidRPr="00253CC7">
              <w:rPr>
                <w:rFonts w:ascii="Arial" w:hAnsi="Arial" w:cs="Arial"/>
                <w:bCs/>
              </w:rPr>
              <w:t xml:space="preserve">Experience of </w:t>
            </w:r>
            <w:proofErr w:type="spellStart"/>
            <w:r w:rsidRPr="00253CC7">
              <w:rPr>
                <w:rFonts w:ascii="Arial" w:hAnsi="Arial" w:cs="Arial"/>
                <w:bCs/>
              </w:rPr>
              <w:t>organisational</w:t>
            </w:r>
            <w:proofErr w:type="spellEnd"/>
            <w:r w:rsidRPr="00253CC7">
              <w:rPr>
                <w:rFonts w:ascii="Arial" w:hAnsi="Arial" w:cs="Arial"/>
                <w:bCs/>
              </w:rPr>
              <w:t xml:space="preserve"> change or transformation (e.g. LGR).</w:t>
            </w:r>
          </w:p>
          <w:p w14:paraId="09E72662" w14:textId="3936C352" w:rsidR="00253CC7" w:rsidRPr="000B1C10" w:rsidRDefault="00253CC7" w:rsidP="00253CC7">
            <w:pPr>
              <w:rPr>
                <w:rFonts w:ascii="Arial" w:hAnsi="Arial" w:cs="Arial"/>
                <w:b/>
              </w:rPr>
            </w:pPr>
          </w:p>
        </w:tc>
      </w:tr>
      <w:tr w:rsidR="00253CC7" w:rsidRPr="000B1C10" w14:paraId="3B434026" w14:textId="77777777" w:rsidTr="00F358FF">
        <w:trPr>
          <w:trHeight w:val="20"/>
        </w:trPr>
        <w:tc>
          <w:tcPr>
            <w:tcW w:w="9628" w:type="dxa"/>
          </w:tcPr>
          <w:p w14:paraId="63E74B5E" w14:textId="340D943C" w:rsidR="00253CC7" w:rsidRPr="000B1C10" w:rsidRDefault="00253CC7" w:rsidP="003E2B2B">
            <w:pPr>
              <w:jc w:val="center"/>
              <w:rPr>
                <w:rFonts w:ascii="Arial" w:hAnsi="Arial" w:cs="Arial"/>
                <w:b/>
              </w:rPr>
            </w:pPr>
            <w:r w:rsidRPr="000B1C10">
              <w:rPr>
                <w:rFonts w:ascii="Arial" w:hAnsi="Arial" w:cs="Arial"/>
                <w:b/>
              </w:rPr>
              <w:t>Qualifications</w:t>
            </w:r>
          </w:p>
        </w:tc>
      </w:tr>
      <w:tr w:rsidR="00253CC7" w:rsidRPr="000B1C10" w14:paraId="06A6F420" w14:textId="77777777" w:rsidTr="008A4979">
        <w:trPr>
          <w:trHeight w:val="20"/>
        </w:trPr>
        <w:tc>
          <w:tcPr>
            <w:tcW w:w="9628" w:type="dxa"/>
          </w:tcPr>
          <w:p w14:paraId="4882BBAA" w14:textId="77777777" w:rsidR="00253CC7" w:rsidRDefault="00253CC7" w:rsidP="003E2B2B">
            <w:pPr>
              <w:rPr>
                <w:rFonts w:ascii="Arial" w:hAnsi="Arial" w:cs="Arial"/>
                <w:b/>
              </w:rPr>
            </w:pPr>
          </w:p>
          <w:p w14:paraId="00D06B48" w14:textId="3E18625F" w:rsidR="00253CC7" w:rsidRPr="000B1C10" w:rsidRDefault="00253CC7" w:rsidP="003E2B2B">
            <w:pPr>
              <w:rPr>
                <w:rFonts w:ascii="Arial" w:hAnsi="Arial" w:cs="Arial"/>
                <w:b/>
              </w:rPr>
            </w:pPr>
            <w:r w:rsidRPr="000B1C10">
              <w:rPr>
                <w:rFonts w:ascii="Arial" w:hAnsi="Arial" w:cs="Arial"/>
                <w:b/>
              </w:rPr>
              <w:t>Mandatory</w:t>
            </w:r>
          </w:p>
          <w:p w14:paraId="56B04F38" w14:textId="74DBC226" w:rsidR="00253CC7" w:rsidRPr="00253CC7" w:rsidRDefault="00253CC7" w:rsidP="00253CC7">
            <w:pPr>
              <w:pStyle w:val="ListParagraph"/>
              <w:numPr>
                <w:ilvl w:val="0"/>
                <w:numId w:val="15"/>
              </w:numPr>
              <w:rPr>
                <w:rFonts w:ascii="Arial" w:hAnsi="Arial" w:cs="Arial"/>
                <w:bCs/>
              </w:rPr>
            </w:pPr>
            <w:r w:rsidRPr="00253CC7">
              <w:rPr>
                <w:rFonts w:ascii="Arial" w:hAnsi="Arial" w:cs="Arial"/>
                <w:bCs/>
              </w:rPr>
              <w:t>Degree or equivalent relevant experience</w:t>
            </w:r>
            <w:r>
              <w:rPr>
                <w:rFonts w:ascii="Arial" w:hAnsi="Arial" w:cs="Arial"/>
                <w:bCs/>
              </w:rPr>
              <w:t>.</w:t>
            </w:r>
          </w:p>
          <w:p w14:paraId="4D07C4DE" w14:textId="77777777" w:rsidR="00253CC7" w:rsidRDefault="00253CC7" w:rsidP="003E2B2B">
            <w:pPr>
              <w:rPr>
                <w:rFonts w:ascii="Arial" w:hAnsi="Arial" w:cs="Arial"/>
                <w:b/>
              </w:rPr>
            </w:pPr>
          </w:p>
          <w:p w14:paraId="44DBFBAD" w14:textId="5FC6145B" w:rsidR="00253CC7" w:rsidRPr="000B1C10" w:rsidRDefault="00253CC7" w:rsidP="003E2B2B">
            <w:pPr>
              <w:rPr>
                <w:rFonts w:ascii="Arial" w:hAnsi="Arial" w:cs="Arial"/>
                <w:bCs/>
              </w:rPr>
            </w:pPr>
            <w:r w:rsidRPr="000B1C10">
              <w:rPr>
                <w:rFonts w:ascii="Arial" w:hAnsi="Arial" w:cs="Arial"/>
                <w:b/>
              </w:rPr>
              <w:t>Indicative</w:t>
            </w:r>
          </w:p>
          <w:p w14:paraId="4652E31B" w14:textId="3B16CDA3" w:rsidR="00253CC7" w:rsidRPr="00253CC7" w:rsidRDefault="00253CC7" w:rsidP="00253CC7">
            <w:pPr>
              <w:pStyle w:val="ListParagraph"/>
              <w:numPr>
                <w:ilvl w:val="0"/>
                <w:numId w:val="15"/>
              </w:numPr>
              <w:rPr>
                <w:rFonts w:ascii="Arial" w:hAnsi="Arial" w:cs="Arial"/>
                <w:bCs/>
              </w:rPr>
            </w:pPr>
            <w:r w:rsidRPr="00253CC7">
              <w:rPr>
                <w:rFonts w:ascii="Arial" w:hAnsi="Arial" w:cs="Arial"/>
                <w:bCs/>
              </w:rPr>
              <w:t xml:space="preserve">Relevant professional or technical </w:t>
            </w:r>
            <w:proofErr w:type="gramStart"/>
            <w:r w:rsidRPr="00253CC7">
              <w:rPr>
                <w:rFonts w:ascii="Arial" w:hAnsi="Arial" w:cs="Arial"/>
                <w:bCs/>
              </w:rPr>
              <w:t>qualification</w:t>
            </w:r>
            <w:proofErr w:type="gramEnd"/>
            <w:r w:rsidRPr="00253CC7">
              <w:rPr>
                <w:rFonts w:ascii="Arial" w:hAnsi="Arial" w:cs="Arial"/>
                <w:bCs/>
              </w:rPr>
              <w:t xml:space="preserve"> (e.g. audit, finance, governance, project management)</w:t>
            </w:r>
            <w:r>
              <w:rPr>
                <w:rFonts w:ascii="Arial" w:hAnsi="Arial" w:cs="Arial"/>
                <w:bCs/>
              </w:rPr>
              <w:t>.</w:t>
            </w:r>
          </w:p>
          <w:p w14:paraId="201CA9B3" w14:textId="0E243471" w:rsidR="00253CC7" w:rsidRPr="000B1C10" w:rsidRDefault="00253CC7" w:rsidP="00253CC7">
            <w:pPr>
              <w:rPr>
                <w:rFonts w:ascii="Arial" w:hAnsi="Arial" w:cs="Arial"/>
                <w:b/>
              </w:rPr>
            </w:pPr>
          </w:p>
        </w:tc>
      </w:tr>
    </w:tbl>
    <w:tbl>
      <w:tblPr>
        <w:tblStyle w:val="TableGrid"/>
        <w:tblW w:w="5000" w:type="pct"/>
        <w:tblLook w:val="04A0" w:firstRow="1" w:lastRow="0" w:firstColumn="1" w:lastColumn="0" w:noHBand="0" w:noVBand="1"/>
      </w:tblPr>
      <w:tblGrid>
        <w:gridCol w:w="9628"/>
      </w:tblGrid>
      <w:tr w:rsidR="000B1C10" w:rsidRPr="000B1C10" w14:paraId="0249BA28" w14:textId="77777777" w:rsidTr="00CC2986">
        <w:tc>
          <w:tcPr>
            <w:tcW w:w="5000" w:type="pct"/>
          </w:tcPr>
          <w:p w14:paraId="20DABB22" w14:textId="1E2DEB22" w:rsidR="000B1C10" w:rsidRPr="000B1C10" w:rsidRDefault="000B1C10" w:rsidP="003E2B2B">
            <w:pPr>
              <w:rPr>
                <w:rFonts w:ascii="Arial" w:hAnsi="Arial" w:cs="Arial"/>
                <w:b/>
              </w:rPr>
            </w:pPr>
            <w:r w:rsidRPr="000B1C10">
              <w:rPr>
                <w:rFonts w:ascii="Arial" w:hAnsi="Arial" w:cs="Arial"/>
                <w:b/>
              </w:rPr>
              <w:t xml:space="preserve">Other Job Information </w:t>
            </w:r>
          </w:p>
        </w:tc>
      </w:tr>
      <w:tr w:rsidR="000B1C10" w:rsidRPr="000B1C10" w14:paraId="6D8E2947" w14:textId="77777777" w:rsidTr="00CC2986">
        <w:tc>
          <w:tcPr>
            <w:tcW w:w="5000" w:type="pct"/>
          </w:tcPr>
          <w:p w14:paraId="617749DA" w14:textId="77777777" w:rsidR="000B1C10" w:rsidRPr="000B1C10" w:rsidRDefault="000B1C10" w:rsidP="003E2B2B">
            <w:pPr>
              <w:rPr>
                <w:rFonts w:ascii="Arial" w:hAnsi="Arial" w:cs="Arial"/>
                <w:bCs/>
              </w:rPr>
            </w:pPr>
          </w:p>
          <w:p w14:paraId="38590850" w14:textId="77777777" w:rsidR="000B1C10" w:rsidRPr="00253CC7" w:rsidRDefault="000B1C10" w:rsidP="00253CC7">
            <w:pPr>
              <w:pStyle w:val="ListParagraph"/>
              <w:numPr>
                <w:ilvl w:val="0"/>
                <w:numId w:val="15"/>
              </w:numPr>
              <w:rPr>
                <w:rFonts w:ascii="Arial" w:hAnsi="Arial" w:cs="Arial"/>
                <w:bCs/>
              </w:rPr>
            </w:pPr>
            <w:r w:rsidRPr="00253CC7">
              <w:rPr>
                <w:rFonts w:ascii="Arial" w:hAnsi="Arial" w:cs="Arial"/>
                <w:bCs/>
              </w:rPr>
              <w:t xml:space="preserve">The role will operate across a wide range of service areas, requiring the ability to navigate complex </w:t>
            </w:r>
            <w:proofErr w:type="spellStart"/>
            <w:r w:rsidRPr="00253CC7">
              <w:rPr>
                <w:rFonts w:ascii="Arial" w:hAnsi="Arial" w:cs="Arial"/>
                <w:bCs/>
              </w:rPr>
              <w:t>organisational</w:t>
            </w:r>
            <w:proofErr w:type="spellEnd"/>
            <w:r w:rsidRPr="00253CC7">
              <w:rPr>
                <w:rFonts w:ascii="Arial" w:hAnsi="Arial" w:cs="Arial"/>
                <w:bCs/>
              </w:rPr>
              <w:t xml:space="preserve"> structures and differing service delivery models. </w:t>
            </w:r>
          </w:p>
          <w:p w14:paraId="4AA0C6EB" w14:textId="77777777" w:rsidR="000B1C10" w:rsidRPr="000B1C10" w:rsidRDefault="000B1C10" w:rsidP="003E2B2B">
            <w:pPr>
              <w:rPr>
                <w:rFonts w:ascii="Arial" w:hAnsi="Arial" w:cs="Arial"/>
                <w:bCs/>
              </w:rPr>
            </w:pPr>
          </w:p>
          <w:p w14:paraId="14FC07C1" w14:textId="77777777" w:rsidR="000B1C10" w:rsidRPr="00253CC7" w:rsidRDefault="000B1C10" w:rsidP="00253CC7">
            <w:pPr>
              <w:pStyle w:val="ListParagraph"/>
              <w:numPr>
                <w:ilvl w:val="0"/>
                <w:numId w:val="15"/>
              </w:numPr>
              <w:rPr>
                <w:rFonts w:ascii="Arial" w:hAnsi="Arial" w:cs="Arial"/>
                <w:bCs/>
              </w:rPr>
            </w:pPr>
            <w:r w:rsidRPr="00253CC7">
              <w:rPr>
                <w:rFonts w:ascii="Arial" w:hAnsi="Arial" w:cs="Arial"/>
                <w:bCs/>
              </w:rPr>
              <w:t xml:space="preserve">The post holder will work on financial, governance and compliance issues that may be sensitive and high profile, requiring sound judgement and professionalism. </w:t>
            </w:r>
          </w:p>
          <w:p w14:paraId="23C23D8C" w14:textId="77777777" w:rsidR="000B1C10" w:rsidRPr="000B1C10" w:rsidRDefault="000B1C10" w:rsidP="003E2B2B">
            <w:pPr>
              <w:rPr>
                <w:rFonts w:ascii="Arial" w:hAnsi="Arial" w:cs="Arial"/>
                <w:bCs/>
              </w:rPr>
            </w:pPr>
          </w:p>
          <w:p w14:paraId="6DBFF3CE" w14:textId="77777777" w:rsidR="000B1C10" w:rsidRPr="00253CC7" w:rsidRDefault="000B1C10" w:rsidP="00253CC7">
            <w:pPr>
              <w:pStyle w:val="ListParagraph"/>
              <w:numPr>
                <w:ilvl w:val="0"/>
                <w:numId w:val="15"/>
              </w:numPr>
              <w:rPr>
                <w:rFonts w:ascii="Arial" w:hAnsi="Arial" w:cs="Arial"/>
                <w:bCs/>
              </w:rPr>
            </w:pPr>
            <w:r w:rsidRPr="00253CC7">
              <w:rPr>
                <w:rFonts w:ascii="Arial" w:hAnsi="Arial" w:cs="Arial"/>
                <w:bCs/>
              </w:rPr>
              <w:t xml:space="preserve">The role will involve close working with senior managers, finance teams, auditors and external stakeholders. </w:t>
            </w:r>
          </w:p>
          <w:p w14:paraId="77F91EC4" w14:textId="77777777" w:rsidR="000B1C10" w:rsidRPr="000B1C10" w:rsidRDefault="000B1C10" w:rsidP="003E2B2B">
            <w:pPr>
              <w:rPr>
                <w:rFonts w:ascii="Arial" w:hAnsi="Arial" w:cs="Arial"/>
                <w:bCs/>
              </w:rPr>
            </w:pPr>
          </w:p>
          <w:p w14:paraId="2B1E4C00" w14:textId="77777777" w:rsidR="000B1C10" w:rsidRPr="00253CC7" w:rsidRDefault="000B1C10" w:rsidP="00253CC7">
            <w:pPr>
              <w:pStyle w:val="ListParagraph"/>
              <w:numPr>
                <w:ilvl w:val="0"/>
                <w:numId w:val="15"/>
              </w:numPr>
              <w:rPr>
                <w:rFonts w:ascii="Arial" w:hAnsi="Arial" w:cs="Arial"/>
                <w:bCs/>
              </w:rPr>
            </w:pPr>
            <w:r w:rsidRPr="00253CC7">
              <w:rPr>
                <w:rFonts w:ascii="Arial" w:hAnsi="Arial" w:cs="Arial"/>
                <w:bCs/>
              </w:rPr>
              <w:t xml:space="preserve">The post holder will contribute to a dynamic and evolving policy environment, particularly in relation to public health grant conditions and Local Government </w:t>
            </w:r>
            <w:proofErr w:type="spellStart"/>
            <w:r w:rsidRPr="00253CC7">
              <w:rPr>
                <w:rFonts w:ascii="Arial" w:hAnsi="Arial" w:cs="Arial"/>
                <w:bCs/>
              </w:rPr>
              <w:t>Reorganisation</w:t>
            </w:r>
            <w:proofErr w:type="spellEnd"/>
            <w:r w:rsidRPr="00253CC7">
              <w:rPr>
                <w:rFonts w:ascii="Arial" w:hAnsi="Arial" w:cs="Arial"/>
                <w:bCs/>
              </w:rPr>
              <w:t xml:space="preserve">. </w:t>
            </w:r>
          </w:p>
          <w:p w14:paraId="44566D26" w14:textId="77777777" w:rsidR="000B1C10" w:rsidRPr="000B1C10" w:rsidRDefault="000B1C10" w:rsidP="003E2B2B">
            <w:pPr>
              <w:rPr>
                <w:rFonts w:ascii="Arial" w:hAnsi="Arial" w:cs="Arial"/>
                <w:bCs/>
              </w:rPr>
            </w:pPr>
          </w:p>
          <w:p w14:paraId="42A619C7" w14:textId="77777777" w:rsidR="000B1C10" w:rsidRPr="00253CC7" w:rsidRDefault="000B1C10" w:rsidP="00253CC7">
            <w:pPr>
              <w:pStyle w:val="ListParagraph"/>
              <w:numPr>
                <w:ilvl w:val="0"/>
                <w:numId w:val="15"/>
              </w:numPr>
              <w:rPr>
                <w:rFonts w:ascii="Arial" w:hAnsi="Arial" w:cs="Arial"/>
                <w:bCs/>
              </w:rPr>
            </w:pPr>
            <w:r w:rsidRPr="00253CC7">
              <w:rPr>
                <w:rFonts w:ascii="Arial" w:hAnsi="Arial" w:cs="Arial"/>
              </w:rPr>
              <w:lastRenderedPageBreak/>
              <w:t>The role will require flexibility to respond to competing priorities and tight deadlines.</w:t>
            </w:r>
          </w:p>
          <w:p w14:paraId="7937D25D" w14:textId="77777777" w:rsidR="000B1C10" w:rsidRPr="000B1C10" w:rsidRDefault="000B1C10" w:rsidP="003E2B2B">
            <w:pPr>
              <w:rPr>
                <w:rFonts w:ascii="Arial" w:hAnsi="Arial" w:cs="Arial"/>
                <w:b/>
              </w:rPr>
            </w:pPr>
          </w:p>
        </w:tc>
      </w:tr>
    </w:tbl>
    <w:p w14:paraId="3AB6840F" w14:textId="77777777" w:rsidR="000D6F2B" w:rsidRDefault="000D6F2B" w:rsidP="00600F5E">
      <w:pPr>
        <w:rPr>
          <w:rFonts w:ascii="Arial" w:hAnsi="Arial" w:cs="Arial"/>
        </w:rPr>
      </w:pPr>
    </w:p>
    <w:p w14:paraId="4ECFDED8" w14:textId="77777777" w:rsidR="00FE2980" w:rsidRPr="00FE2980" w:rsidRDefault="00FE2980" w:rsidP="00FE2980">
      <w:pPr>
        <w:rPr>
          <w:rFonts w:ascii="Arial" w:hAnsi="Arial" w:cs="Arial"/>
          <w:b/>
          <w:bCs/>
          <w:sz w:val="28"/>
          <w:szCs w:val="28"/>
        </w:rPr>
      </w:pPr>
      <w:r w:rsidRPr="00FE2980">
        <w:rPr>
          <w:rFonts w:ascii="Arial" w:hAnsi="Arial" w:cs="Arial"/>
          <w:b/>
          <w:bCs/>
          <w:sz w:val="28"/>
          <w:szCs w:val="28"/>
        </w:rPr>
        <w:t xml:space="preserve">The Council’s values </w:t>
      </w:r>
    </w:p>
    <w:p w14:paraId="17A4EA4D" w14:textId="77777777" w:rsidR="00FE2980" w:rsidRPr="00FE2980" w:rsidRDefault="00FE2980" w:rsidP="00FE298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E2980">
        <w:rPr>
          <w:rFonts w:ascii="Arial" w:hAnsi="Arial" w:cs="Arial"/>
        </w:rPr>
        <w:t>Accountable – We are honest and accountable.</w:t>
      </w:r>
    </w:p>
    <w:p w14:paraId="2CBD39AE" w14:textId="77777777" w:rsidR="00FE2980" w:rsidRPr="00FE2980" w:rsidRDefault="00FE2980" w:rsidP="00FE298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E2980">
        <w:rPr>
          <w:rFonts w:ascii="Arial" w:hAnsi="Arial" w:cs="Arial"/>
        </w:rPr>
        <w:t>Inclusive – We champion inclusivity and equity.</w:t>
      </w:r>
    </w:p>
    <w:p w14:paraId="725A9A68" w14:textId="77777777" w:rsidR="00FE2980" w:rsidRPr="00FE2980" w:rsidRDefault="00FE2980" w:rsidP="00FE298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E2980">
        <w:rPr>
          <w:rFonts w:ascii="Arial" w:hAnsi="Arial" w:cs="Arial"/>
        </w:rPr>
        <w:t>Ambitious - We want a better future for Norfolk.</w:t>
      </w:r>
    </w:p>
    <w:p w14:paraId="208837FF" w14:textId="77777777" w:rsidR="00FE2980" w:rsidRPr="00FE2980" w:rsidRDefault="00FE2980" w:rsidP="00FE2980">
      <w:pPr>
        <w:pStyle w:val="ListParagraph"/>
        <w:numPr>
          <w:ilvl w:val="0"/>
          <w:numId w:val="9"/>
        </w:numPr>
        <w:rPr>
          <w:rFonts w:ascii="Arial" w:hAnsi="Arial" w:cs="Arial"/>
        </w:rPr>
      </w:pPr>
      <w:r w:rsidRPr="00FE2980">
        <w:rPr>
          <w:rFonts w:ascii="Arial" w:hAnsi="Arial" w:cs="Arial"/>
        </w:rPr>
        <w:t>Trusted – We build and maintain trust.</w:t>
      </w:r>
    </w:p>
    <w:p w14:paraId="63762633" w14:textId="77777777" w:rsidR="00FE2980" w:rsidRPr="002117E6" w:rsidRDefault="00FE2980" w:rsidP="00FE2980">
      <w:pPr>
        <w:pBdr>
          <w:top w:val="none" w:sz="0" w:space="0" w:color="auto"/>
          <w:left w:val="none" w:sz="0" w:space="0" w:color="auto"/>
          <w:bottom w:val="none" w:sz="0" w:space="0" w:color="auto"/>
          <w:right w:val="none" w:sz="0" w:space="0" w:color="auto"/>
          <w:between w:val="none" w:sz="0" w:space="0" w:color="auto"/>
          <w:bar w:val="none" w:sz="0" w:color="auto"/>
        </w:pBdr>
        <w:ind w:left="720"/>
        <w:rPr>
          <w:szCs w:val="20"/>
        </w:rPr>
      </w:pPr>
    </w:p>
    <w:p w14:paraId="3D015E92" w14:textId="2FAC4291" w:rsidR="00245067" w:rsidRPr="00B015C1" w:rsidRDefault="00245067" w:rsidP="00600F5E">
      <w:pPr>
        <w:rPr>
          <w:rFonts w:ascii="Arial" w:hAnsi="Arial" w:cs="Arial"/>
          <w:b/>
          <w:bCs/>
          <w:sz w:val="28"/>
          <w:szCs w:val="28"/>
        </w:rPr>
      </w:pPr>
      <w:r w:rsidRPr="00B015C1">
        <w:rPr>
          <w:rFonts w:ascii="Arial" w:hAnsi="Arial" w:cs="Arial"/>
          <w:b/>
          <w:bCs/>
          <w:sz w:val="28"/>
          <w:szCs w:val="28"/>
        </w:rPr>
        <w:t>General Information</w:t>
      </w:r>
    </w:p>
    <w:p w14:paraId="062C2F38" w14:textId="7777777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The job description details the main outcomes of the job and will be updated if these outcomes change.</w:t>
      </w:r>
    </w:p>
    <w:p w14:paraId="681C1DB4" w14:textId="77777777" w:rsidR="00245067" w:rsidRPr="00245067" w:rsidRDefault="00245067" w:rsidP="00245067">
      <w:pPr>
        <w:rPr>
          <w:rFonts w:ascii="Arial" w:hAnsi="Arial" w:cs="Arial"/>
        </w:rPr>
      </w:pPr>
    </w:p>
    <w:p w14:paraId="19AC8298" w14:textId="7777777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 xml:space="preserve">All work performed/duties undertaken must be carried out in accordance with relevant County Council and Departmental policies and procedures, within legislation, and </w:t>
      </w:r>
      <w:proofErr w:type="gramStart"/>
      <w:r w:rsidRPr="00245067">
        <w:rPr>
          <w:rFonts w:ascii="Arial" w:hAnsi="Arial" w:cs="Arial"/>
        </w:rPr>
        <w:t>with regard to</w:t>
      </w:r>
      <w:proofErr w:type="gramEnd"/>
      <w:r w:rsidRPr="00245067">
        <w:rPr>
          <w:rFonts w:ascii="Arial" w:hAnsi="Arial" w:cs="Arial"/>
        </w:rPr>
        <w:t xml:space="preserve"> the needs of our customers and the diverse community we serve. </w:t>
      </w:r>
    </w:p>
    <w:p w14:paraId="0A1AD2E5" w14:textId="77777777" w:rsidR="00245067" w:rsidRPr="00245067" w:rsidRDefault="00245067" w:rsidP="00245067">
      <w:pPr>
        <w:rPr>
          <w:rFonts w:ascii="Arial" w:hAnsi="Arial" w:cs="Arial"/>
          <w:b/>
          <w:bCs/>
        </w:rPr>
      </w:pPr>
    </w:p>
    <w:p w14:paraId="42194E38" w14:textId="50BF491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Job holders will be expected to understand what is meant by safeguarding vulnerable groups (children, young people and adults) and how to raise concerns.</w:t>
      </w:r>
    </w:p>
    <w:p w14:paraId="70912604" w14:textId="77777777" w:rsidR="00245067" w:rsidRPr="00245067" w:rsidRDefault="00245067" w:rsidP="00245067">
      <w:pPr>
        <w:pStyle w:val="ListParagraph"/>
        <w:rPr>
          <w:rFonts w:ascii="Arial" w:hAnsi="Arial" w:cs="Arial"/>
        </w:rPr>
      </w:pPr>
    </w:p>
    <w:p w14:paraId="31167140" w14:textId="07237ECF" w:rsid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 xml:space="preserve">Job holders will be expected to be flexible in their duties and carry out any other duties commensurate with the grade and </w:t>
      </w:r>
      <w:proofErr w:type="gramStart"/>
      <w:r w:rsidRPr="00245067">
        <w:rPr>
          <w:rFonts w:ascii="Arial" w:hAnsi="Arial" w:cs="Arial"/>
        </w:rPr>
        <w:t>falling</w:t>
      </w:r>
      <w:proofErr w:type="gramEnd"/>
      <w:r w:rsidRPr="00245067">
        <w:rPr>
          <w:rFonts w:ascii="Arial" w:hAnsi="Arial" w:cs="Arial"/>
        </w:rPr>
        <w:t xml:space="preserve"> within the general scope of the job, as requested by management.</w:t>
      </w:r>
    </w:p>
    <w:p w14:paraId="3E9E4C98" w14:textId="59ED3590" w:rsidR="00B015C1" w:rsidRDefault="00B015C1"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1A03DD1" w14:textId="5D74C95F" w:rsidR="00B015C1" w:rsidRDefault="00B015C1"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8"/>
          <w:szCs w:val="28"/>
        </w:rPr>
      </w:pPr>
      <w:r w:rsidRPr="00B015C1">
        <w:rPr>
          <w:rFonts w:ascii="Arial" w:hAnsi="Arial" w:cs="Arial"/>
          <w:b/>
          <w:bCs/>
          <w:sz w:val="28"/>
          <w:szCs w:val="28"/>
        </w:rPr>
        <w:t>Reward</w:t>
      </w:r>
      <w:r>
        <w:rPr>
          <w:rFonts w:ascii="Arial" w:hAnsi="Arial" w:cs="Arial"/>
          <w:b/>
          <w:bCs/>
          <w:sz w:val="28"/>
          <w:szCs w:val="28"/>
        </w:rPr>
        <w:t>s</w:t>
      </w:r>
      <w:r w:rsidRPr="00B015C1">
        <w:rPr>
          <w:rFonts w:ascii="Arial" w:hAnsi="Arial" w:cs="Arial"/>
          <w:b/>
          <w:bCs/>
          <w:sz w:val="28"/>
          <w:szCs w:val="28"/>
        </w:rPr>
        <w:t xml:space="preserve"> and Benefits at Norfolk County Council</w:t>
      </w:r>
    </w:p>
    <w:p w14:paraId="0FA49109" w14:textId="0B3A5BBA"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8DD966E" w14:textId="38B6E106"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 xml:space="preserve">We offer a range of benefits working for Norfolk County Council, visit our </w:t>
      </w:r>
      <w:hyperlink r:id="rId12" w:history="1">
        <w:r w:rsidRPr="00370953">
          <w:rPr>
            <w:rStyle w:val="Hyperlink"/>
            <w:rFonts w:ascii="Arial" w:hAnsi="Arial" w:cs="Arial"/>
            <w:b/>
            <w:bCs/>
            <w:color w:val="95C11F"/>
          </w:rPr>
          <w:t>Rewards and Benefits</w:t>
        </w:r>
      </w:hyperlink>
      <w:r>
        <w:rPr>
          <w:rFonts w:ascii="Arial" w:hAnsi="Arial" w:cs="Arial"/>
        </w:rPr>
        <w:t xml:space="preserve"> page to find out more. </w:t>
      </w:r>
    </w:p>
    <w:p w14:paraId="3FB155AE" w14:textId="1130BD6B"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5DF771C" w14:textId="5C441E75" w:rsidR="00305395" w:rsidRPr="00305395" w:rsidRDefault="00370953" w:rsidP="00370953">
      <w:pPr>
        <w:rPr>
          <w:rFonts w:ascii="Arial" w:hAnsi="Arial" w:cs="Arial"/>
          <w:lang w:val="en-GB"/>
        </w:rPr>
      </w:pPr>
      <w:r>
        <w:rPr>
          <w:rFonts w:ascii="Arial" w:hAnsi="Arial" w:cs="Arial"/>
        </w:rPr>
        <w:t xml:space="preserve">To view further </w:t>
      </w:r>
      <w:r w:rsidR="00305395" w:rsidRPr="00370953">
        <w:rPr>
          <w:rFonts w:ascii="Arial" w:hAnsi="Arial" w:cs="Arial"/>
        </w:rPr>
        <w:t xml:space="preserve">information </w:t>
      </w:r>
      <w:r>
        <w:rPr>
          <w:rFonts w:ascii="Arial" w:hAnsi="Arial" w:cs="Arial"/>
        </w:rPr>
        <w:t xml:space="preserve">visit our </w:t>
      </w:r>
      <w:hyperlink r:id="rId13" w:history="1">
        <w:r w:rsidR="00305395" w:rsidRPr="00370953">
          <w:rPr>
            <w:rStyle w:val="Hyperlink"/>
            <w:rFonts w:ascii="Arial" w:hAnsi="Arial" w:cs="Arial"/>
            <w:b/>
            <w:bCs/>
            <w:color w:val="95C11F"/>
          </w:rPr>
          <w:t>Recruitment information for candidates</w:t>
        </w:r>
      </w:hyperlink>
      <w:r w:rsidRPr="00370953">
        <w:rPr>
          <w:rFonts w:ascii="Arial" w:hAnsi="Arial" w:cs="Arial"/>
        </w:rPr>
        <w:t xml:space="preserve"> pages</w:t>
      </w:r>
      <w:r>
        <w:rPr>
          <w:rFonts w:ascii="Arial" w:hAnsi="Arial" w:cs="Arial"/>
        </w:rPr>
        <w:t>.</w:t>
      </w:r>
    </w:p>
    <w:sectPr w:rsidR="00305395" w:rsidRPr="00305395">
      <w:headerReference w:type="default" r:id="rId14"/>
      <w:foot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5C987" w14:textId="77777777" w:rsidR="00F9652D" w:rsidRDefault="00F9652D">
      <w:r>
        <w:separator/>
      </w:r>
    </w:p>
  </w:endnote>
  <w:endnote w:type="continuationSeparator" w:id="0">
    <w:p w14:paraId="1438271F" w14:textId="77777777" w:rsidR="00F9652D" w:rsidRDefault="00F9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A18" w14:textId="38A45809" w:rsidR="00DF1214" w:rsidRDefault="00AC3A9D" w:rsidP="00DF1214">
    <w:pPr>
      <w:pStyle w:val="HeaderFooter"/>
      <w:tabs>
        <w:tab w:val="clear" w:pos="9020"/>
        <w:tab w:val="center" w:pos="4819"/>
        <w:tab w:val="right" w:pos="9638"/>
      </w:tabs>
    </w:pPr>
    <w:r>
      <w:rPr>
        <w:noProof/>
      </w:rPr>
      <w:drawing>
        <wp:inline distT="0" distB="0" distL="0" distR="0" wp14:anchorId="446F04A4" wp14:editId="7211D0A1">
          <wp:extent cx="1888843" cy="14498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1"/>
                  <a:stretch>
                    <a:fillRect/>
                  </a:stretch>
                </pic:blipFill>
                <pic:spPr>
                  <a:xfrm>
                    <a:off x="0" y="0"/>
                    <a:ext cx="1888843" cy="144986"/>
                  </a:xfrm>
                  <a:prstGeom prst="rect">
                    <a:avLst/>
                  </a:prstGeom>
                  <a:ln w="12700" cap="flat">
                    <a:noFill/>
                    <a:miter lim="400000"/>
                  </a:ln>
                  <a:effectLst/>
                </pic:spPr>
              </pic:pic>
            </a:graphicData>
          </a:graphic>
        </wp:inline>
      </w:drawing>
    </w:r>
    <w:r>
      <w:tab/>
    </w:r>
    <w:r>
      <w:tab/>
    </w:r>
  </w:p>
  <w:p w14:paraId="279D105F" w14:textId="75F2FDB7" w:rsidR="00297092" w:rsidRDefault="00297092">
    <w:pPr>
      <w:pStyle w:val="HeaderFooter"/>
      <w:tabs>
        <w:tab w:val="clear" w:pos="9020"/>
        <w:tab w:val="center" w:pos="4819"/>
        <w:tab w:val="right" w:pos="9638"/>
      </w:tabs>
      <w:spacing w:line="288"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B7691" w14:textId="77777777" w:rsidR="00F9652D" w:rsidRDefault="00F9652D">
      <w:r>
        <w:separator/>
      </w:r>
    </w:p>
  </w:footnote>
  <w:footnote w:type="continuationSeparator" w:id="0">
    <w:p w14:paraId="67CDCB96" w14:textId="77777777" w:rsidR="00F9652D" w:rsidRDefault="00F96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E5DB" w14:textId="77777777" w:rsidR="00297092" w:rsidRDefault="00AC3A9D">
    <w:pPr>
      <w:pStyle w:val="HeaderFooter"/>
      <w:tabs>
        <w:tab w:val="clear" w:pos="9020"/>
        <w:tab w:val="center" w:pos="4819"/>
        <w:tab w:val="right" w:pos="9638"/>
      </w:tabs>
    </w:pPr>
    <w:r>
      <w:rPr>
        <w:noProof/>
      </w:rPr>
      <w:drawing>
        <wp:inline distT="0" distB="0" distL="0" distR="0" wp14:anchorId="207E2AC6" wp14:editId="233BB3D7">
          <wp:extent cx="1870931" cy="28485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1"/>
                  <a:stretch>
                    <a:fillRect/>
                  </a:stretch>
                </pic:blipFill>
                <pic:spPr>
                  <a:xfrm>
                    <a:off x="0" y="0"/>
                    <a:ext cx="1870931" cy="284858"/>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C63E4"/>
    <w:multiLevelType w:val="hybridMultilevel"/>
    <w:tmpl w:val="C05A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A1F61"/>
    <w:multiLevelType w:val="hybridMultilevel"/>
    <w:tmpl w:val="1DDE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F6465"/>
    <w:multiLevelType w:val="hybridMultilevel"/>
    <w:tmpl w:val="759EA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F560F"/>
    <w:multiLevelType w:val="hybridMultilevel"/>
    <w:tmpl w:val="6500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D23CC"/>
    <w:multiLevelType w:val="hybridMultilevel"/>
    <w:tmpl w:val="8E9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124681"/>
    <w:multiLevelType w:val="hybridMultilevel"/>
    <w:tmpl w:val="31362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B1C03"/>
    <w:multiLevelType w:val="hybridMultilevel"/>
    <w:tmpl w:val="34ECD060"/>
    <w:lvl w:ilvl="0" w:tplc="FFFFFFFF">
      <w:start w:val="8"/>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0C0D38"/>
    <w:multiLevelType w:val="hybridMultilevel"/>
    <w:tmpl w:val="B91E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B913C8"/>
    <w:multiLevelType w:val="hybridMultilevel"/>
    <w:tmpl w:val="E5EACBF6"/>
    <w:lvl w:ilvl="0" w:tplc="2892AE00">
      <w:start w:val="1"/>
      <w:numFmt w:val="bullet"/>
      <w:lvlText w:val=""/>
      <w:lvlJc w:val="left"/>
      <w:pPr>
        <w:ind w:left="720" w:hanging="360"/>
      </w:pPr>
      <w:rPr>
        <w:rFonts w:ascii="Symbol" w:hAnsi="Symbol" w:hint="default"/>
      </w:rPr>
    </w:lvl>
    <w:lvl w:ilvl="1" w:tplc="E5A0BA4A">
      <w:start w:val="1"/>
      <w:numFmt w:val="bullet"/>
      <w:lvlText w:val="o"/>
      <w:lvlJc w:val="left"/>
      <w:pPr>
        <w:ind w:left="1440" w:hanging="360"/>
      </w:pPr>
      <w:rPr>
        <w:rFonts w:ascii="Courier New" w:hAnsi="Courier New" w:hint="default"/>
      </w:rPr>
    </w:lvl>
    <w:lvl w:ilvl="2" w:tplc="2BDE3956">
      <w:start w:val="1"/>
      <w:numFmt w:val="bullet"/>
      <w:lvlText w:val=""/>
      <w:lvlJc w:val="left"/>
      <w:pPr>
        <w:ind w:left="2160" w:hanging="360"/>
      </w:pPr>
      <w:rPr>
        <w:rFonts w:ascii="Wingdings" w:hAnsi="Wingdings" w:hint="default"/>
      </w:rPr>
    </w:lvl>
    <w:lvl w:ilvl="3" w:tplc="EBACC55E">
      <w:start w:val="1"/>
      <w:numFmt w:val="bullet"/>
      <w:lvlText w:val=""/>
      <w:lvlJc w:val="left"/>
      <w:pPr>
        <w:ind w:left="2880" w:hanging="360"/>
      </w:pPr>
      <w:rPr>
        <w:rFonts w:ascii="Symbol" w:hAnsi="Symbol" w:hint="default"/>
      </w:rPr>
    </w:lvl>
    <w:lvl w:ilvl="4" w:tplc="57BEAA74">
      <w:start w:val="1"/>
      <w:numFmt w:val="bullet"/>
      <w:lvlText w:val="o"/>
      <w:lvlJc w:val="left"/>
      <w:pPr>
        <w:ind w:left="3600" w:hanging="360"/>
      </w:pPr>
      <w:rPr>
        <w:rFonts w:ascii="Courier New" w:hAnsi="Courier New" w:hint="default"/>
      </w:rPr>
    </w:lvl>
    <w:lvl w:ilvl="5" w:tplc="ABF69C1E">
      <w:start w:val="1"/>
      <w:numFmt w:val="bullet"/>
      <w:lvlText w:val=""/>
      <w:lvlJc w:val="left"/>
      <w:pPr>
        <w:ind w:left="4320" w:hanging="360"/>
      </w:pPr>
      <w:rPr>
        <w:rFonts w:ascii="Wingdings" w:hAnsi="Wingdings" w:hint="default"/>
      </w:rPr>
    </w:lvl>
    <w:lvl w:ilvl="6" w:tplc="D9D673E8">
      <w:start w:val="1"/>
      <w:numFmt w:val="bullet"/>
      <w:lvlText w:val=""/>
      <w:lvlJc w:val="left"/>
      <w:pPr>
        <w:ind w:left="5040" w:hanging="360"/>
      </w:pPr>
      <w:rPr>
        <w:rFonts w:ascii="Symbol" w:hAnsi="Symbol" w:hint="default"/>
      </w:rPr>
    </w:lvl>
    <w:lvl w:ilvl="7" w:tplc="F5E87372">
      <w:start w:val="1"/>
      <w:numFmt w:val="bullet"/>
      <w:lvlText w:val="o"/>
      <w:lvlJc w:val="left"/>
      <w:pPr>
        <w:ind w:left="5760" w:hanging="360"/>
      </w:pPr>
      <w:rPr>
        <w:rFonts w:ascii="Courier New" w:hAnsi="Courier New" w:hint="default"/>
      </w:rPr>
    </w:lvl>
    <w:lvl w:ilvl="8" w:tplc="3C5C014E">
      <w:start w:val="1"/>
      <w:numFmt w:val="bullet"/>
      <w:lvlText w:val=""/>
      <w:lvlJc w:val="left"/>
      <w:pPr>
        <w:ind w:left="6480" w:hanging="360"/>
      </w:pPr>
      <w:rPr>
        <w:rFonts w:ascii="Wingdings" w:hAnsi="Wingdings" w:hint="default"/>
      </w:rPr>
    </w:lvl>
  </w:abstractNum>
  <w:abstractNum w:abstractNumId="9" w15:restartNumberingAfterBreak="0">
    <w:nsid w:val="4FC747F9"/>
    <w:multiLevelType w:val="hybridMultilevel"/>
    <w:tmpl w:val="C1C2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3E3748"/>
    <w:multiLevelType w:val="hybridMultilevel"/>
    <w:tmpl w:val="1D6E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C0E59"/>
    <w:multiLevelType w:val="hybridMultilevel"/>
    <w:tmpl w:val="2C1C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93FB2"/>
    <w:multiLevelType w:val="hybridMultilevel"/>
    <w:tmpl w:val="7CCE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478798">
    <w:abstractNumId w:val="8"/>
  </w:num>
  <w:num w:numId="2" w16cid:durableId="929657296">
    <w:abstractNumId w:val="9"/>
  </w:num>
  <w:num w:numId="3" w16cid:durableId="1159618943">
    <w:abstractNumId w:val="13"/>
  </w:num>
  <w:num w:numId="4" w16cid:durableId="1112746308">
    <w:abstractNumId w:val="0"/>
  </w:num>
  <w:num w:numId="5" w16cid:durableId="1321809493">
    <w:abstractNumId w:val="10"/>
  </w:num>
  <w:num w:numId="6" w16cid:durableId="579681699">
    <w:abstractNumId w:val="7"/>
  </w:num>
  <w:num w:numId="7" w16cid:durableId="1514804470">
    <w:abstractNumId w:val="11"/>
  </w:num>
  <w:num w:numId="8" w16cid:durableId="1825733551">
    <w:abstractNumId w:val="2"/>
  </w:num>
  <w:num w:numId="9" w16cid:durableId="1195343566">
    <w:abstractNumId w:val="12"/>
  </w:num>
  <w:num w:numId="10" w16cid:durableId="927229895">
    <w:abstractNumId w:val="6"/>
  </w:num>
  <w:num w:numId="11" w16cid:durableId="310839013">
    <w:abstractNumId w:val="12"/>
  </w:num>
  <w:num w:numId="12" w16cid:durableId="1482769863">
    <w:abstractNumId w:val="5"/>
  </w:num>
  <w:num w:numId="13" w16cid:durableId="1697341906">
    <w:abstractNumId w:val="1"/>
  </w:num>
  <w:num w:numId="14" w16cid:durableId="955142396">
    <w:abstractNumId w:val="3"/>
  </w:num>
  <w:num w:numId="15" w16cid:durableId="39702400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092"/>
    <w:rsid w:val="00065182"/>
    <w:rsid w:val="000B1C10"/>
    <w:rsid w:val="000D6F2B"/>
    <w:rsid w:val="00150678"/>
    <w:rsid w:val="001B13BD"/>
    <w:rsid w:val="001E29F5"/>
    <w:rsid w:val="00225877"/>
    <w:rsid w:val="002270DA"/>
    <w:rsid w:val="00245067"/>
    <w:rsid w:val="00246985"/>
    <w:rsid w:val="00253CC7"/>
    <w:rsid w:val="00297092"/>
    <w:rsid w:val="002A4730"/>
    <w:rsid w:val="002D6FB2"/>
    <w:rsid w:val="002F347A"/>
    <w:rsid w:val="00305395"/>
    <w:rsid w:val="00313EAE"/>
    <w:rsid w:val="00370953"/>
    <w:rsid w:val="003D17AB"/>
    <w:rsid w:val="00452323"/>
    <w:rsid w:val="004C6137"/>
    <w:rsid w:val="004D2FD8"/>
    <w:rsid w:val="004D6171"/>
    <w:rsid w:val="004F304B"/>
    <w:rsid w:val="00517EF7"/>
    <w:rsid w:val="005E4B3B"/>
    <w:rsid w:val="00600F5E"/>
    <w:rsid w:val="00620E78"/>
    <w:rsid w:val="00642BDC"/>
    <w:rsid w:val="007F13FA"/>
    <w:rsid w:val="00853DA5"/>
    <w:rsid w:val="00901B53"/>
    <w:rsid w:val="00910914"/>
    <w:rsid w:val="00915569"/>
    <w:rsid w:val="0094450A"/>
    <w:rsid w:val="009778C6"/>
    <w:rsid w:val="009D4193"/>
    <w:rsid w:val="00A254F6"/>
    <w:rsid w:val="00A9316D"/>
    <w:rsid w:val="00AA20BE"/>
    <w:rsid w:val="00AC3A9D"/>
    <w:rsid w:val="00B015C1"/>
    <w:rsid w:val="00B6218E"/>
    <w:rsid w:val="00B62F06"/>
    <w:rsid w:val="00B73C97"/>
    <w:rsid w:val="00CA145E"/>
    <w:rsid w:val="00CC2986"/>
    <w:rsid w:val="00CD463B"/>
    <w:rsid w:val="00D02336"/>
    <w:rsid w:val="00DB326C"/>
    <w:rsid w:val="00DD172A"/>
    <w:rsid w:val="00DF1214"/>
    <w:rsid w:val="00E2161E"/>
    <w:rsid w:val="00F574E8"/>
    <w:rsid w:val="00F9652D"/>
    <w:rsid w:val="00FE2980"/>
    <w:rsid w:val="033A2B8D"/>
    <w:rsid w:val="18FE5B10"/>
    <w:rsid w:val="228C14F9"/>
    <w:rsid w:val="28E68539"/>
    <w:rsid w:val="61834E6E"/>
    <w:rsid w:val="656F0F5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E186"/>
  <w15:docId w15:val="{AD37E170-7ACC-4E5F-A987-ED06EBEF6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ko-K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B015C1"/>
    <w:pPr>
      <w:pBdr>
        <w:top w:val="none" w:sz="0" w:space="0" w:color="auto"/>
        <w:left w:val="none" w:sz="0" w:space="0" w:color="auto"/>
        <w:bottom w:val="none" w:sz="0" w:space="0" w:color="auto"/>
        <w:right w:val="none" w:sz="0" w:space="0" w:color="auto"/>
        <w:between w:val="none" w:sz="0" w:space="0" w:color="auto"/>
        <w:bar w:val="none" w:sz="0" w:color="auto"/>
      </w:pBdr>
      <w:spacing w:before="300" w:after="150"/>
      <w:outlineLvl w:val="1"/>
    </w:pPr>
    <w:rPr>
      <w:rFonts w:ascii="inherit" w:eastAsia="Times New Roman" w:hAnsi="inherit"/>
      <w:b/>
      <w:bCs/>
      <w:sz w:val="36"/>
      <w:szCs w:val="36"/>
      <w:bdr w:val="none" w:sz="0" w:space="0" w:color="auto"/>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eastAsia="Helvetica Neue" w:hAnsi="Helvetica Neue" w:cs="Helvetica Neue"/>
      <w:color w:val="000000"/>
      <w:sz w:val="22"/>
      <w:szCs w:val="22"/>
    </w:rPr>
  </w:style>
  <w:style w:type="paragraph" w:customStyle="1" w:styleId="TableParagraph">
    <w:name w:val="Table Paragraph"/>
    <w:basedOn w:val="Normal"/>
    <w:uiPriority w:val="1"/>
    <w:qFormat/>
    <w:rsid w:val="002270D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GB"/>
    </w:rPr>
  </w:style>
  <w:style w:type="paragraph" w:styleId="ListParagraph">
    <w:name w:val="List Paragraph"/>
    <w:basedOn w:val="Normal"/>
    <w:uiPriority w:val="34"/>
    <w:qFormat/>
    <w:rsid w:val="005E4B3B"/>
    <w:pPr>
      <w:ind w:left="720"/>
      <w:contextualSpacing/>
    </w:pPr>
  </w:style>
  <w:style w:type="paragraph" w:customStyle="1" w:styleId="Default">
    <w:name w:val="Default"/>
    <w:rsid w:val="0024698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rsid w:val="00600F5E"/>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sz w:val="20"/>
      <w:szCs w:val="20"/>
      <w:bdr w:val="none" w:sz="0" w:space="0" w:color="auto"/>
      <w:lang w:val="en-GB" w:eastAsia="en-GB"/>
    </w:rPr>
  </w:style>
  <w:style w:type="character" w:customStyle="1" w:styleId="CommentTextChar">
    <w:name w:val="Comment Text Char"/>
    <w:basedOn w:val="DefaultParagraphFont"/>
    <w:link w:val="CommentText"/>
    <w:rsid w:val="00600F5E"/>
    <w:rPr>
      <w:rFonts w:ascii="Arial" w:eastAsia="Times New Roman" w:hAnsi="Arial"/>
      <w:bdr w:val="none" w:sz="0" w:space="0" w:color="auto"/>
      <w:lang w:eastAsia="en-GB"/>
    </w:rPr>
  </w:style>
  <w:style w:type="character" w:customStyle="1" w:styleId="Heading2Char">
    <w:name w:val="Heading 2 Char"/>
    <w:basedOn w:val="DefaultParagraphFont"/>
    <w:link w:val="Heading2"/>
    <w:uiPriority w:val="9"/>
    <w:rsid w:val="00B015C1"/>
    <w:rPr>
      <w:rFonts w:ascii="inherit" w:eastAsia="Times New Roman" w:hAnsi="inherit"/>
      <w:b/>
      <w:bCs/>
      <w:sz w:val="36"/>
      <w:szCs w:val="36"/>
      <w:bdr w:val="none" w:sz="0" w:space="0" w:color="auto"/>
    </w:rPr>
  </w:style>
  <w:style w:type="paragraph" w:styleId="NormalWeb">
    <w:name w:val="Normal (Web)"/>
    <w:basedOn w:val="Normal"/>
    <w:uiPriority w:val="99"/>
    <w:semiHidden/>
    <w:unhideWhenUsed/>
    <w:rsid w:val="00B015C1"/>
    <w:pPr>
      <w:pBdr>
        <w:top w:val="none" w:sz="0" w:space="0" w:color="auto"/>
        <w:left w:val="none" w:sz="0" w:space="0" w:color="auto"/>
        <w:bottom w:val="none" w:sz="0" w:space="0" w:color="auto"/>
        <w:right w:val="none" w:sz="0" w:space="0" w:color="auto"/>
        <w:between w:val="none" w:sz="0" w:space="0" w:color="auto"/>
        <w:bar w:val="none" w:sz="0" w:color="auto"/>
      </w:pBdr>
      <w:spacing w:after="150"/>
    </w:pPr>
    <w:rPr>
      <w:rFonts w:eastAsia="Times New Roman"/>
      <w:bdr w:val="none" w:sz="0" w:space="0" w:color="auto"/>
      <w:lang w:val="en-GB" w:eastAsia="ko-KR"/>
    </w:rPr>
  </w:style>
  <w:style w:type="paragraph" w:styleId="BodyTextIndent2">
    <w:name w:val="Body Text Indent 2"/>
    <w:basedOn w:val="Normal"/>
    <w:link w:val="BodyTextIndent2Char"/>
    <w:rsid w:val="002F347A"/>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ascii="Arial" w:eastAsia="Times New Roman" w:hAnsi="Arial"/>
      <w:szCs w:val="20"/>
      <w:bdr w:val="none" w:sz="0" w:space="0" w:color="auto"/>
      <w:lang w:val="en-GB"/>
    </w:rPr>
  </w:style>
  <w:style w:type="character" w:customStyle="1" w:styleId="BodyTextIndent2Char">
    <w:name w:val="Body Text Indent 2 Char"/>
    <w:basedOn w:val="DefaultParagraphFont"/>
    <w:link w:val="BodyTextIndent2"/>
    <w:rsid w:val="002F347A"/>
    <w:rPr>
      <w:rFonts w:ascii="Arial" w:eastAsia="Times New Roman" w:hAnsi="Arial"/>
      <w:sz w:val="24"/>
      <w:bdr w:val="none" w:sz="0" w:space="0" w:color="auto"/>
      <w:lang w:eastAsia="en-US"/>
    </w:rPr>
  </w:style>
  <w:style w:type="character" w:styleId="UnresolvedMention">
    <w:name w:val="Unresolved Mention"/>
    <w:basedOn w:val="DefaultParagraphFont"/>
    <w:uiPriority w:val="99"/>
    <w:semiHidden/>
    <w:unhideWhenUsed/>
    <w:rsid w:val="00305395"/>
    <w:rPr>
      <w:color w:val="605E5C"/>
      <w:shd w:val="clear" w:color="auto" w:fill="E1DFDD"/>
    </w:rPr>
  </w:style>
  <w:style w:type="paragraph" w:styleId="Header">
    <w:name w:val="header"/>
    <w:basedOn w:val="Normal"/>
    <w:link w:val="HeaderChar"/>
    <w:uiPriority w:val="99"/>
    <w:unhideWhenUsed/>
    <w:rsid w:val="00DF1214"/>
    <w:pPr>
      <w:tabs>
        <w:tab w:val="center" w:pos="4513"/>
        <w:tab w:val="right" w:pos="9026"/>
      </w:tabs>
    </w:pPr>
  </w:style>
  <w:style w:type="character" w:customStyle="1" w:styleId="HeaderChar">
    <w:name w:val="Header Char"/>
    <w:basedOn w:val="DefaultParagraphFont"/>
    <w:link w:val="Header"/>
    <w:uiPriority w:val="99"/>
    <w:rsid w:val="00DF1214"/>
    <w:rPr>
      <w:sz w:val="24"/>
      <w:szCs w:val="24"/>
      <w:lang w:val="en-US" w:eastAsia="en-US"/>
    </w:rPr>
  </w:style>
  <w:style w:type="paragraph" w:styleId="Footer">
    <w:name w:val="footer"/>
    <w:basedOn w:val="Normal"/>
    <w:link w:val="FooterChar"/>
    <w:uiPriority w:val="99"/>
    <w:unhideWhenUsed/>
    <w:rsid w:val="00DF1214"/>
    <w:pPr>
      <w:tabs>
        <w:tab w:val="center" w:pos="4513"/>
        <w:tab w:val="right" w:pos="9026"/>
      </w:tabs>
    </w:pPr>
  </w:style>
  <w:style w:type="character" w:customStyle="1" w:styleId="FooterChar">
    <w:name w:val="Footer Char"/>
    <w:basedOn w:val="DefaultParagraphFont"/>
    <w:link w:val="Footer"/>
    <w:uiPriority w:val="99"/>
    <w:rsid w:val="00DF1214"/>
    <w:rPr>
      <w:sz w:val="24"/>
      <w:szCs w:val="24"/>
      <w:lang w:val="en-US" w:eastAsia="en-US"/>
    </w:rPr>
  </w:style>
  <w:style w:type="table" w:styleId="TableGrid">
    <w:name w:val="Table Grid"/>
    <w:basedOn w:val="TableNormal"/>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795467">
      <w:bodyDiv w:val="1"/>
      <w:marLeft w:val="0"/>
      <w:marRight w:val="0"/>
      <w:marTop w:val="0"/>
      <w:marBottom w:val="0"/>
      <w:divBdr>
        <w:top w:val="none" w:sz="0" w:space="0" w:color="auto"/>
        <w:left w:val="none" w:sz="0" w:space="0" w:color="auto"/>
        <w:bottom w:val="none" w:sz="0" w:space="0" w:color="auto"/>
        <w:right w:val="none" w:sz="0" w:space="0" w:color="auto"/>
      </w:divBdr>
      <w:divsChild>
        <w:div w:id="78254723">
          <w:marLeft w:val="0"/>
          <w:marRight w:val="0"/>
          <w:marTop w:val="0"/>
          <w:marBottom w:val="0"/>
          <w:divBdr>
            <w:top w:val="none" w:sz="0" w:space="0" w:color="auto"/>
            <w:left w:val="none" w:sz="0" w:space="0" w:color="auto"/>
            <w:bottom w:val="none" w:sz="0" w:space="0" w:color="auto"/>
            <w:right w:val="none" w:sz="0" w:space="0" w:color="auto"/>
          </w:divBdr>
          <w:divsChild>
            <w:div w:id="856845943">
              <w:marLeft w:val="0"/>
              <w:marRight w:val="0"/>
              <w:marTop w:val="0"/>
              <w:marBottom w:val="0"/>
              <w:divBdr>
                <w:top w:val="none" w:sz="0" w:space="0" w:color="auto"/>
                <w:left w:val="none" w:sz="0" w:space="0" w:color="auto"/>
                <w:bottom w:val="none" w:sz="0" w:space="0" w:color="auto"/>
                <w:right w:val="none" w:sz="0" w:space="0" w:color="auto"/>
              </w:divBdr>
              <w:divsChild>
                <w:div w:id="2020309986">
                  <w:marLeft w:val="0"/>
                  <w:marRight w:val="0"/>
                  <w:marTop w:val="0"/>
                  <w:marBottom w:val="0"/>
                  <w:divBdr>
                    <w:top w:val="none" w:sz="0" w:space="0" w:color="auto"/>
                    <w:left w:val="none" w:sz="0" w:space="0" w:color="auto"/>
                    <w:bottom w:val="none" w:sz="0" w:space="0" w:color="auto"/>
                    <w:right w:val="none" w:sz="0" w:space="0" w:color="auto"/>
                  </w:divBdr>
                  <w:divsChild>
                    <w:div w:id="337661417">
                      <w:marLeft w:val="-225"/>
                      <w:marRight w:val="-225"/>
                      <w:marTop w:val="0"/>
                      <w:marBottom w:val="0"/>
                      <w:divBdr>
                        <w:top w:val="none" w:sz="0" w:space="0" w:color="auto"/>
                        <w:left w:val="none" w:sz="0" w:space="0" w:color="auto"/>
                        <w:bottom w:val="none" w:sz="0" w:space="0" w:color="auto"/>
                        <w:right w:val="none" w:sz="0" w:space="0" w:color="auto"/>
                      </w:divBdr>
                      <w:divsChild>
                        <w:div w:id="258876646">
                          <w:marLeft w:val="0"/>
                          <w:marRight w:val="0"/>
                          <w:marTop w:val="0"/>
                          <w:marBottom w:val="0"/>
                          <w:divBdr>
                            <w:top w:val="none" w:sz="0" w:space="0" w:color="auto"/>
                            <w:left w:val="none" w:sz="0" w:space="0" w:color="auto"/>
                            <w:bottom w:val="none" w:sz="0" w:space="0" w:color="auto"/>
                            <w:right w:val="none" w:sz="0" w:space="0" w:color="auto"/>
                          </w:divBdr>
                          <w:divsChild>
                            <w:div w:id="613638545">
                              <w:marLeft w:val="-225"/>
                              <w:marRight w:val="-225"/>
                              <w:marTop w:val="0"/>
                              <w:marBottom w:val="0"/>
                              <w:divBdr>
                                <w:top w:val="none" w:sz="0" w:space="0" w:color="auto"/>
                                <w:left w:val="none" w:sz="0" w:space="0" w:color="auto"/>
                                <w:bottom w:val="none" w:sz="0" w:space="0" w:color="auto"/>
                                <w:right w:val="none" w:sz="0" w:space="0" w:color="auto"/>
                              </w:divBdr>
                              <w:divsChild>
                                <w:div w:id="407265845">
                                  <w:marLeft w:val="0"/>
                                  <w:marRight w:val="0"/>
                                  <w:marTop w:val="0"/>
                                  <w:marBottom w:val="0"/>
                                  <w:divBdr>
                                    <w:top w:val="none" w:sz="0" w:space="0" w:color="auto"/>
                                    <w:left w:val="none" w:sz="0" w:space="0" w:color="auto"/>
                                    <w:bottom w:val="none" w:sz="0" w:space="0" w:color="auto"/>
                                    <w:right w:val="none" w:sz="0" w:space="0" w:color="auto"/>
                                  </w:divBdr>
                                  <w:divsChild>
                                    <w:div w:id="1309479347">
                                      <w:marLeft w:val="0"/>
                                      <w:marRight w:val="0"/>
                                      <w:marTop w:val="0"/>
                                      <w:marBottom w:val="0"/>
                                      <w:divBdr>
                                        <w:top w:val="none" w:sz="0" w:space="0" w:color="auto"/>
                                        <w:left w:val="none" w:sz="0" w:space="0" w:color="auto"/>
                                        <w:bottom w:val="none" w:sz="0" w:space="0" w:color="auto"/>
                                        <w:right w:val="none" w:sz="0" w:space="0" w:color="auto"/>
                                      </w:divBdr>
                                      <w:divsChild>
                                        <w:div w:id="662850948">
                                          <w:marLeft w:val="-225"/>
                                          <w:marRight w:val="-225"/>
                                          <w:marTop w:val="0"/>
                                          <w:marBottom w:val="0"/>
                                          <w:divBdr>
                                            <w:top w:val="none" w:sz="0" w:space="0" w:color="auto"/>
                                            <w:left w:val="none" w:sz="0" w:space="0" w:color="auto"/>
                                            <w:bottom w:val="none" w:sz="0" w:space="0" w:color="auto"/>
                                            <w:right w:val="none" w:sz="0" w:space="0" w:color="auto"/>
                                          </w:divBdr>
                                          <w:divsChild>
                                            <w:div w:id="108969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3379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2.safelinks.protection.outlook.com/?url=https%3A%2F%2Fwww.norfolk.gov.uk%2Fjobs-training-and-volunteering%2Fwork-at-norfolk-county-council%2Fvacancies%2Frecruitment-information-for-candidates&amp;data=04%7C01%7Crebecca.baynes%40norfolk.gov.uk%7C404e0669ea12480a2f0908d9145c842b%7C1419177e57e04f0faff0fd61b549d10e%7C0%7C0%7C637563209843095092%7CUnknown%7CTWFpbGZsb3d8eyJWIjoiMC4wLjAwMDAiLCJQIjoiV2luMzIiLCJBTiI6Ik1haWwiLCJXVCI6Mn0%3D%7C1000&amp;sdata=nTP1RRSo8ZkBu8GXEhq8Wyxa07VWt66dIs%2FsIcjgdiY%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rfolk.gov.uk/jobs-training-and-volunteering/work-at-norfolk-county-council/rewards-and-benefi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tif"/></Relationships>
</file>

<file path=word/_rels/header1.xml.rels><?xml version="1.0" encoding="UTF-8" standalone="yes"?>
<Relationships xmlns="http://schemas.openxmlformats.org/package/2006/relationships"><Relationship Id="rId1" Type="http://schemas.openxmlformats.org/officeDocument/2006/relationships/image" Target="media/image3.ti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B95E51-7A1C-4299-BC1C-4FBEF4E7CC74}"/>
</file>

<file path=customXml/itemProps2.xml><?xml version="1.0" encoding="utf-8"?>
<ds:datastoreItem xmlns:ds="http://schemas.openxmlformats.org/officeDocument/2006/customXml" ds:itemID="{B01FC349-9DB8-486F-BD37-704CD82B75E9}">
  <ds:schemaRefs>
    <ds:schemaRef ds:uri="http://schemas.microsoft.com/office/2006/metadata/properties"/>
    <ds:schemaRef ds:uri="http://schemas.microsoft.com/office/infopath/2007/PartnerControls"/>
    <ds:schemaRef ds:uri="e70db6be-7c7d-43d9-8bb2-b83c715fccaf"/>
    <ds:schemaRef ds:uri="bbb045a8-a396-4990-bab7-3a1c94fc4ab6"/>
  </ds:schemaRefs>
</ds:datastoreItem>
</file>

<file path=customXml/itemProps3.xml><?xml version="1.0" encoding="utf-8"?>
<ds:datastoreItem xmlns:ds="http://schemas.openxmlformats.org/officeDocument/2006/customXml" ds:itemID="{BF1C8C3E-BA5F-4868-887E-21D221C2DB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1177</Words>
  <Characters>6404</Characters>
  <Application>Microsoft Office Word</Application>
  <DocSecurity>0</DocSecurity>
  <Lines>256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Baynes, Rebecca</dc:creator>
  <cp:lastModifiedBy>Sophie Molloy</cp:lastModifiedBy>
  <cp:revision>7</cp:revision>
  <dcterms:created xsi:type="dcterms:W3CDTF">2026-09-11T09:10:00Z</dcterms:created>
  <dcterms:modified xsi:type="dcterms:W3CDTF">2026-09-11T09:18:00Z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Order">
    <vt:r8>1092400</vt:r8>
  </property>
  <property fmtid="{D5CDD505-2E9C-101B-9397-08002B2CF9AE}" pid="4" name="MediaServiceImageTags">
    <vt:lpwstr/>
  </property>
</Properties>
</file>