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4DDBCE83" id="Group 4" o:spid="_x0000_s1026" alt="&quot;&quot;" style="position:absolute;margin-left:314.55pt;margin-top:-91.7pt;width:263.95pt;height:204pt;z-index:-251658240"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75CA62C3"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0B1382D" w14:textId="0BDA62EB" w:rsidR="4BE49D5A" w:rsidRDefault="4BE49D5A" w:rsidP="170EAA48">
      <w:pPr>
        <w:spacing w:line="259" w:lineRule="auto"/>
      </w:pPr>
      <w:r w:rsidRPr="170EAA48">
        <w:rPr>
          <w:b/>
          <w:bCs/>
          <w:sz w:val="28"/>
          <w:szCs w:val="28"/>
        </w:rPr>
        <w:t xml:space="preserve">Norfolk Crisis and Resilience </w:t>
      </w:r>
      <w:r w:rsidR="00C83918">
        <w:rPr>
          <w:b/>
          <w:bCs/>
          <w:sz w:val="28"/>
          <w:szCs w:val="28"/>
        </w:rPr>
        <w:t>Adviser – Digital</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0297F015" w:rsidR="0064492C" w:rsidRPr="00D939F1" w:rsidRDefault="00FB5984" w:rsidP="0064492C">
            <w:pPr>
              <w:rPr>
                <w:rFonts w:cs="Arial"/>
              </w:rPr>
            </w:pPr>
            <w:r>
              <w:rPr>
                <w:rFonts w:cs="Arial"/>
              </w:rPr>
              <w:t>Finance</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44986CA3" w:rsidR="00F46B56" w:rsidRPr="00D939F1" w:rsidRDefault="009E28E3" w:rsidP="0064492C">
            <w:pPr>
              <w:rPr>
                <w:rFonts w:cs="Arial"/>
              </w:rPr>
            </w:pPr>
            <w:r>
              <w:rPr>
                <w:rFonts w:cs="Arial"/>
              </w:rPr>
              <w:t>Client Finance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3626E6BB" w:rsidR="0026105A" w:rsidRPr="00D939F1" w:rsidRDefault="004D44C1" w:rsidP="0026105A">
            <w:pPr>
              <w:rPr>
                <w:rFonts w:cs="Arial"/>
              </w:rPr>
            </w:pPr>
            <w:r>
              <w:rPr>
                <w:rFonts w:cs="Arial"/>
              </w:rPr>
              <w:t>G</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6544DC21" w:rsidR="0026105A" w:rsidRPr="00D939F1" w:rsidRDefault="00752608" w:rsidP="0026105A">
            <w:pPr>
              <w:rPr>
                <w:rFonts w:cs="Arial"/>
              </w:rPr>
            </w:pPr>
            <w:r>
              <w:rPr>
                <w:rFonts w:cs="Arial"/>
              </w:rPr>
              <w:t>N</w:t>
            </w:r>
            <w:r w:rsidR="003B27DE">
              <w:rPr>
                <w:rFonts w:cs="Arial"/>
              </w:rPr>
              <w:t xml:space="preserve">orfolk </w:t>
            </w:r>
            <w:r>
              <w:rPr>
                <w:rFonts w:cs="Arial"/>
              </w:rPr>
              <w:t>C</w:t>
            </w:r>
            <w:r w:rsidR="003B27DE">
              <w:rPr>
                <w:rFonts w:cs="Arial"/>
              </w:rPr>
              <w:t xml:space="preserve">risis and Resilience </w:t>
            </w:r>
            <w:r>
              <w:rPr>
                <w:rFonts w:cs="Arial"/>
              </w:rPr>
              <w:t>Team Leader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3C5B97C1" w:rsidR="0026105A" w:rsidRPr="00D939F1" w:rsidRDefault="7B8B1AA3" w:rsidP="0026105A">
            <w:pPr>
              <w:rPr>
                <w:rFonts w:cs="Arial"/>
              </w:rPr>
            </w:pPr>
            <w:r w:rsidRPr="170EAA48">
              <w:rPr>
                <w:rFonts w:cs="Arial"/>
              </w:rPr>
              <w:t>None</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28D42AD6" w:rsidR="0026105A" w:rsidRPr="00D939F1" w:rsidRDefault="00EE7974" w:rsidP="0026105A">
            <w:pPr>
              <w:rPr>
                <w:rFonts w:cs="Arial"/>
              </w:rPr>
            </w:pPr>
            <w:r>
              <w:rPr>
                <w:rFonts w:cs="Arial"/>
              </w:rPr>
              <w:t>JE5978</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51CD96D5">
        <w:tc>
          <w:tcPr>
            <w:tcW w:w="5000" w:type="pct"/>
          </w:tcPr>
          <w:p w14:paraId="48A2DA31" w14:textId="6C6BA280" w:rsidR="00640819" w:rsidRPr="00D939F1" w:rsidRDefault="00640819" w:rsidP="00976AC2">
            <w:pPr>
              <w:rPr>
                <w:rFonts w:cs="Arial"/>
                <w:b/>
              </w:rPr>
            </w:pPr>
            <w:r w:rsidRPr="00D939F1">
              <w:rPr>
                <w:rFonts w:cs="Arial"/>
                <w:b/>
              </w:rPr>
              <w:t>Job Purpose</w:t>
            </w:r>
            <w:r w:rsidR="00BC4F9E" w:rsidRPr="00D939F1">
              <w:rPr>
                <w:rFonts w:cs="Arial"/>
              </w:rPr>
              <w:t xml:space="preserve"> </w:t>
            </w:r>
            <w:r w:rsidR="009E7CB1" w:rsidRPr="004B21CB">
              <w:rPr>
                <w:rFonts w:cs="Arial"/>
                <w:color w:val="002060"/>
              </w:rPr>
              <w:t>-</w:t>
            </w:r>
            <w:r w:rsidR="00BC4F9E" w:rsidRPr="00D939F1">
              <w:rPr>
                <w:rFonts w:cs="Arial"/>
              </w:rPr>
              <w:t xml:space="preserve"> </w:t>
            </w:r>
          </w:p>
        </w:tc>
      </w:tr>
      <w:tr w:rsidR="00640819" w:rsidRPr="00D939F1" w14:paraId="7B927FED" w14:textId="77777777" w:rsidTr="51CD96D5">
        <w:trPr>
          <w:trHeight w:val="1134"/>
        </w:trPr>
        <w:tc>
          <w:tcPr>
            <w:tcW w:w="5000" w:type="pct"/>
          </w:tcPr>
          <w:p w14:paraId="29CDB156" w14:textId="673FADAD" w:rsidR="00335D91" w:rsidRDefault="00752608" w:rsidP="00D26995">
            <w:pPr>
              <w:pStyle w:val="NormalWeb"/>
              <w:spacing w:before="0" w:beforeAutospacing="0" w:after="0" w:afterAutospacing="0"/>
              <w:rPr>
                <w:rFonts w:ascii="Arial" w:hAnsi="Arial" w:cs="Arial"/>
              </w:rPr>
            </w:pPr>
            <w:r w:rsidRPr="00335D91">
              <w:rPr>
                <w:rFonts w:ascii="Arial" w:hAnsi="Arial" w:cs="Arial"/>
              </w:rPr>
              <w:t xml:space="preserve">The Norfolk Crisis Resilience Fund </w:t>
            </w:r>
            <w:r w:rsidR="00EC3823">
              <w:rPr>
                <w:rFonts w:ascii="Arial" w:hAnsi="Arial" w:cs="Arial"/>
              </w:rPr>
              <w:t>Adviser - Digital</w:t>
            </w:r>
            <w:r w:rsidRPr="00335D91">
              <w:rPr>
                <w:rFonts w:ascii="Arial" w:hAnsi="Arial" w:cs="Arial"/>
              </w:rPr>
              <w:t xml:space="preserve"> will provide </w:t>
            </w:r>
            <w:r w:rsidR="73E962E9" w:rsidRPr="00335D91">
              <w:rPr>
                <w:rFonts w:ascii="Arial" w:hAnsi="Arial" w:cs="Arial"/>
              </w:rPr>
              <w:t>person-centred</w:t>
            </w:r>
            <w:r w:rsidRPr="00335D91">
              <w:rPr>
                <w:rFonts w:ascii="Arial" w:hAnsi="Arial" w:cs="Arial"/>
              </w:rPr>
              <w:t xml:space="preserve"> </w:t>
            </w:r>
            <w:r w:rsidR="00903E53">
              <w:rPr>
                <w:rFonts w:ascii="Arial" w:hAnsi="Arial" w:cs="Arial"/>
              </w:rPr>
              <w:t xml:space="preserve">advice and </w:t>
            </w:r>
            <w:r w:rsidRPr="00335D91">
              <w:rPr>
                <w:rFonts w:ascii="Arial" w:hAnsi="Arial" w:cs="Arial"/>
              </w:rPr>
              <w:t>support to residents experiencing financial hardship or crisis</w:t>
            </w:r>
            <w:r w:rsidR="002C5CAE">
              <w:rPr>
                <w:rFonts w:ascii="Arial" w:hAnsi="Arial" w:cs="Arial"/>
              </w:rPr>
              <w:t xml:space="preserve"> through the effective </w:t>
            </w:r>
            <w:r w:rsidR="002A3126">
              <w:rPr>
                <w:rFonts w:ascii="Arial" w:hAnsi="Arial" w:cs="Arial"/>
              </w:rPr>
              <w:t>application</w:t>
            </w:r>
            <w:r w:rsidR="002C5CAE">
              <w:rPr>
                <w:rFonts w:ascii="Arial" w:hAnsi="Arial" w:cs="Arial"/>
              </w:rPr>
              <w:t xml:space="preserve"> o</w:t>
            </w:r>
            <w:r w:rsidR="00764074">
              <w:rPr>
                <w:rFonts w:ascii="Arial" w:hAnsi="Arial" w:cs="Arial"/>
              </w:rPr>
              <w:t xml:space="preserve">f the </w:t>
            </w:r>
            <w:r w:rsidR="00F53988">
              <w:rPr>
                <w:rFonts w:ascii="Arial" w:hAnsi="Arial" w:cs="Arial"/>
              </w:rPr>
              <w:t xml:space="preserve">Department </w:t>
            </w:r>
            <w:r w:rsidR="00544EEB">
              <w:rPr>
                <w:rFonts w:ascii="Arial" w:hAnsi="Arial" w:cs="Arial"/>
              </w:rPr>
              <w:t>of</w:t>
            </w:r>
            <w:r w:rsidR="00F53988">
              <w:rPr>
                <w:rFonts w:ascii="Arial" w:hAnsi="Arial" w:cs="Arial"/>
              </w:rPr>
              <w:t xml:space="preserve"> Works and Pensions</w:t>
            </w:r>
            <w:r w:rsidR="00544EEB">
              <w:rPr>
                <w:rFonts w:ascii="Arial" w:hAnsi="Arial" w:cs="Arial"/>
              </w:rPr>
              <w:t xml:space="preserve"> (</w:t>
            </w:r>
            <w:r w:rsidR="00764074">
              <w:rPr>
                <w:rFonts w:ascii="Arial" w:hAnsi="Arial" w:cs="Arial"/>
              </w:rPr>
              <w:t>DWP</w:t>
            </w:r>
            <w:r w:rsidR="00544EEB">
              <w:rPr>
                <w:rFonts w:ascii="Arial" w:hAnsi="Arial" w:cs="Arial"/>
              </w:rPr>
              <w:t>)</w:t>
            </w:r>
            <w:r w:rsidR="00764074">
              <w:rPr>
                <w:rFonts w:ascii="Arial" w:hAnsi="Arial" w:cs="Arial"/>
              </w:rPr>
              <w:t xml:space="preserve"> Crisis and Resilience Fund</w:t>
            </w:r>
            <w:r w:rsidRPr="00335D91">
              <w:rPr>
                <w:rFonts w:ascii="Arial" w:hAnsi="Arial" w:cs="Arial"/>
              </w:rPr>
              <w:t xml:space="preserve">. </w:t>
            </w:r>
          </w:p>
          <w:p w14:paraId="57332D87" w14:textId="77777777" w:rsidR="00D26995" w:rsidRDefault="00D26995" w:rsidP="00D26995">
            <w:pPr>
              <w:pStyle w:val="NormalWeb"/>
              <w:spacing w:before="0" w:beforeAutospacing="0" w:after="0" w:afterAutospacing="0"/>
              <w:rPr>
                <w:rFonts w:ascii="Arial" w:hAnsi="Arial" w:cs="Arial"/>
              </w:rPr>
            </w:pPr>
          </w:p>
          <w:p w14:paraId="7A13DCCD" w14:textId="16A6768A" w:rsidR="00752608" w:rsidRPr="00051A71" w:rsidRDefault="005326FB" w:rsidP="00D26995">
            <w:pPr>
              <w:pStyle w:val="NormalWeb"/>
              <w:spacing w:before="0" w:beforeAutospacing="0" w:after="0" w:afterAutospacing="0"/>
              <w:rPr>
                <w:rFonts w:ascii="Arial" w:hAnsi="Arial" w:cs="Arial"/>
              </w:rPr>
            </w:pPr>
            <w:r w:rsidRPr="005326FB">
              <w:rPr>
                <w:rFonts w:ascii="Arial" w:hAnsi="Arial" w:cs="Arial"/>
              </w:rPr>
              <w:t xml:space="preserve">The role will assess applications, </w:t>
            </w:r>
            <w:r w:rsidR="009A7B8E">
              <w:rPr>
                <w:rFonts w:ascii="Arial" w:hAnsi="Arial" w:cs="Arial"/>
              </w:rPr>
              <w:t xml:space="preserve">complete assessments, </w:t>
            </w:r>
            <w:r w:rsidRPr="005326FB">
              <w:rPr>
                <w:rFonts w:ascii="Arial" w:hAnsi="Arial" w:cs="Arial"/>
              </w:rPr>
              <w:t xml:space="preserve">make discretionary funding decisions in line with Council policy and funding guidance and </w:t>
            </w:r>
            <w:r w:rsidR="009A7B8E">
              <w:rPr>
                <w:rFonts w:ascii="Arial" w:hAnsi="Arial" w:cs="Arial"/>
              </w:rPr>
              <w:t>support individuals</w:t>
            </w:r>
            <w:r w:rsidRPr="005326FB">
              <w:rPr>
                <w:rFonts w:ascii="Arial" w:hAnsi="Arial" w:cs="Arial"/>
              </w:rPr>
              <w:t xml:space="preserve"> to address the underlying causes of crisis to build longer-term financial stability and resilience.</w:t>
            </w:r>
            <w:r w:rsidR="00051A71">
              <w:rPr>
                <w:rFonts w:ascii="Arial" w:hAnsi="Arial" w:cs="Arial"/>
              </w:rPr>
              <w:t xml:space="preserve"> </w:t>
            </w:r>
            <w:r w:rsidR="00CD6B58" w:rsidRPr="00CD6B58">
              <w:rPr>
                <w:rFonts w:ascii="Arial" w:eastAsia="Arial" w:hAnsi="Arial" w:cs="Arial"/>
              </w:rPr>
              <w:t>This role underpins the Council’s commitment to early intervention, prevention, financial resilience, and the reduction of inequality.</w:t>
            </w:r>
          </w:p>
          <w:p w14:paraId="33331606" w14:textId="77777777" w:rsidR="00D26995" w:rsidRPr="00335D91" w:rsidRDefault="00D26995" w:rsidP="00D26995">
            <w:pPr>
              <w:pStyle w:val="NormalWeb"/>
              <w:spacing w:before="0" w:beforeAutospacing="0" w:after="0" w:afterAutospacing="0"/>
              <w:rPr>
                <w:rFonts w:ascii="Arial" w:hAnsi="Arial" w:cs="Arial"/>
              </w:rPr>
            </w:pPr>
          </w:p>
          <w:p w14:paraId="5C56734F" w14:textId="18AF8D91" w:rsidR="001F64FA" w:rsidRPr="00D939F1" w:rsidRDefault="00752608" w:rsidP="00D26995">
            <w:pPr>
              <w:pStyle w:val="NormalWeb"/>
              <w:spacing w:before="0" w:beforeAutospacing="0" w:after="0" w:afterAutospacing="0"/>
              <w:rPr>
                <w:rFonts w:ascii="Arial" w:hAnsi="Arial" w:cs="Arial"/>
              </w:rPr>
            </w:pPr>
            <w:r w:rsidRPr="00335D91">
              <w:rPr>
                <w:rFonts w:ascii="Arial" w:hAnsi="Arial" w:cs="Arial"/>
              </w:rPr>
              <w:t xml:space="preserve">The </w:t>
            </w:r>
            <w:r w:rsidR="0037038A">
              <w:rPr>
                <w:rFonts w:ascii="Arial" w:hAnsi="Arial" w:cs="Arial"/>
              </w:rPr>
              <w:t>role</w:t>
            </w:r>
            <w:r w:rsidRPr="00335D91">
              <w:rPr>
                <w:rFonts w:ascii="Arial" w:hAnsi="Arial" w:cs="Arial"/>
              </w:rPr>
              <w:t xml:space="preserve"> will </w:t>
            </w:r>
            <w:r w:rsidR="00A80F5E">
              <w:rPr>
                <w:rFonts w:ascii="Arial" w:hAnsi="Arial" w:cs="Arial"/>
              </w:rPr>
              <w:t>provide</w:t>
            </w:r>
            <w:r w:rsidR="00F226CB">
              <w:rPr>
                <w:rFonts w:ascii="Arial" w:hAnsi="Arial" w:cs="Arial"/>
              </w:rPr>
              <w:t xml:space="preserve"> a</w:t>
            </w:r>
            <w:r w:rsidR="00A80F5E">
              <w:rPr>
                <w:rFonts w:ascii="Arial" w:hAnsi="Arial" w:cs="Arial"/>
              </w:rPr>
              <w:t xml:space="preserve"> </w:t>
            </w:r>
            <w:r w:rsidR="00962DA6">
              <w:rPr>
                <w:rFonts w:ascii="Arial" w:hAnsi="Arial" w:cs="Arial"/>
              </w:rPr>
              <w:t xml:space="preserve">telephone and digital </w:t>
            </w:r>
            <w:r w:rsidR="00F226CB">
              <w:rPr>
                <w:rFonts w:ascii="Arial" w:hAnsi="Arial" w:cs="Arial"/>
              </w:rPr>
              <w:t>service</w:t>
            </w:r>
            <w:r w:rsidR="00677023">
              <w:rPr>
                <w:rFonts w:ascii="Arial" w:hAnsi="Arial" w:cs="Arial"/>
              </w:rPr>
              <w:t xml:space="preserve">, working </w:t>
            </w:r>
            <w:r w:rsidRPr="00335D91">
              <w:rPr>
                <w:rFonts w:ascii="Arial" w:hAnsi="Arial" w:cs="Arial"/>
              </w:rPr>
              <w:t>closely with internal teams and external partners to ensure residents receive coordinated support, advice and onward referrals, helping to prevent escalation of crisis and reduce repeat reliance on emergency assistance.</w:t>
            </w:r>
            <w:r w:rsidR="001F64FA">
              <w:rPr>
                <w:rFonts w:ascii="Arial" w:hAnsi="Arial" w:cs="Arial"/>
              </w:rPr>
              <w:br/>
            </w:r>
          </w:p>
        </w:tc>
      </w:tr>
      <w:tr w:rsidR="00640819" w:rsidRPr="00D939F1" w14:paraId="1ED99E22" w14:textId="77777777" w:rsidTr="51CD96D5">
        <w:trPr>
          <w:trHeight w:val="301"/>
        </w:trPr>
        <w:tc>
          <w:tcPr>
            <w:tcW w:w="5000" w:type="pct"/>
          </w:tcPr>
          <w:p w14:paraId="3E42AC52" w14:textId="2DB42208" w:rsidR="00640819" w:rsidRPr="00D939F1" w:rsidRDefault="00F01474" w:rsidP="00976AC2">
            <w:pPr>
              <w:rPr>
                <w:rFonts w:cs="Arial"/>
                <w:b/>
              </w:rPr>
            </w:pPr>
            <w:r w:rsidRPr="00D939F1">
              <w:rPr>
                <w:rFonts w:cs="Arial"/>
                <w:b/>
              </w:rPr>
              <w:t>Context</w:t>
            </w:r>
          </w:p>
        </w:tc>
      </w:tr>
      <w:tr w:rsidR="00640819" w:rsidRPr="00D939F1" w14:paraId="5A2B7978" w14:textId="77777777" w:rsidTr="51CD96D5">
        <w:trPr>
          <w:trHeight w:val="1134"/>
        </w:trPr>
        <w:tc>
          <w:tcPr>
            <w:tcW w:w="5000" w:type="pct"/>
          </w:tcPr>
          <w:p w14:paraId="1E1A2515" w14:textId="77777777" w:rsidR="00FE3AF3" w:rsidRDefault="00FE3AF3" w:rsidP="00FE3AF3">
            <w:r w:rsidRPr="00C208B9">
              <w:rPr>
                <w:lang w:val="en-CA"/>
              </w:rPr>
              <w:t>Finance Exchequer Services at Norfolk County Council supports the management of the authority’s finances, ensuring resources are used effectively and accountably.</w:t>
            </w:r>
            <w:r w:rsidRPr="00C208B9">
              <w:t> </w:t>
            </w:r>
          </w:p>
          <w:p w14:paraId="6C0D4C6D" w14:textId="77777777" w:rsidR="00FE3AF3" w:rsidRPr="00C208B9" w:rsidRDefault="00FE3AF3" w:rsidP="00FE3AF3"/>
          <w:p w14:paraId="5539DB78" w14:textId="77777777" w:rsidR="00FE3AF3" w:rsidRDefault="00FE3AF3" w:rsidP="00FE3AF3">
            <w:pPr>
              <w:rPr>
                <w:rFonts w:eastAsia="Arial" w:cs="Arial"/>
                <w:color w:val="000000" w:themeColor="text1"/>
              </w:rPr>
            </w:pPr>
            <w:r w:rsidRPr="33FD0FE4">
              <w:rPr>
                <w:rFonts w:eastAsia="Arial" w:cs="Arial"/>
                <w:color w:val="000000" w:themeColor="text1"/>
              </w:rPr>
              <w:t xml:space="preserve">Commissioned by Adult Social Services Department (ASSD), the </w:t>
            </w:r>
            <w:r>
              <w:rPr>
                <w:rFonts w:eastAsia="Arial" w:cs="Arial"/>
                <w:color w:val="000000" w:themeColor="text1"/>
              </w:rPr>
              <w:t xml:space="preserve">Client Finance Services leads and advises on </w:t>
            </w:r>
            <w:proofErr w:type="spellStart"/>
            <w:r>
              <w:rPr>
                <w:rFonts w:eastAsia="Arial" w:cs="Arial"/>
                <w:color w:val="000000" w:themeColor="text1"/>
              </w:rPr>
              <w:t>Appointeeship</w:t>
            </w:r>
            <w:proofErr w:type="spellEnd"/>
            <w:r>
              <w:rPr>
                <w:rFonts w:eastAsia="Arial" w:cs="Arial"/>
                <w:color w:val="000000" w:themeColor="text1"/>
              </w:rPr>
              <w:t xml:space="preserve"> and Deputyship, Department of Works and Pensions (DWP) welfare benefits, financial safeguarding and DWP Crisis and Resilience funding</w:t>
            </w:r>
            <w:r w:rsidRPr="33FD0FE4">
              <w:rPr>
                <w:rFonts w:eastAsia="Arial" w:cs="Arial"/>
                <w:color w:val="000000" w:themeColor="text1"/>
              </w:rPr>
              <w:t xml:space="preserve"> </w:t>
            </w:r>
            <w:r>
              <w:rPr>
                <w:rFonts w:eastAsia="Arial" w:cs="Arial"/>
                <w:color w:val="000000" w:themeColor="text1"/>
              </w:rPr>
              <w:t>improving</w:t>
            </w:r>
            <w:r w:rsidRPr="33FD0FE4">
              <w:rPr>
                <w:rFonts w:eastAsia="Arial" w:cs="Arial"/>
                <w:color w:val="000000" w:themeColor="text1"/>
              </w:rPr>
              <w:t xml:space="preserve"> the financial circumstances of approximately </w:t>
            </w:r>
            <w:r>
              <w:rPr>
                <w:rFonts w:eastAsia="Arial" w:cs="Arial"/>
                <w:color w:val="000000" w:themeColor="text1"/>
              </w:rPr>
              <w:t>34</w:t>
            </w:r>
            <w:r w:rsidRPr="33FD0FE4">
              <w:rPr>
                <w:rFonts w:eastAsia="Arial" w:cs="Arial"/>
                <w:color w:val="000000" w:themeColor="text1"/>
              </w:rPr>
              <w:t xml:space="preserve">,000 clients each year and generating </w:t>
            </w:r>
            <w:r>
              <w:rPr>
                <w:rFonts w:eastAsia="Arial" w:cs="Arial"/>
                <w:color w:val="000000" w:themeColor="text1"/>
              </w:rPr>
              <w:t xml:space="preserve">client </w:t>
            </w:r>
            <w:r w:rsidRPr="33FD0FE4">
              <w:rPr>
                <w:rFonts w:eastAsia="Arial" w:cs="Arial"/>
                <w:color w:val="000000" w:themeColor="text1"/>
              </w:rPr>
              <w:t>income of around £</w:t>
            </w:r>
            <w:r>
              <w:rPr>
                <w:rFonts w:eastAsia="Arial" w:cs="Arial"/>
                <w:color w:val="000000" w:themeColor="text1"/>
              </w:rPr>
              <w:t>13</w:t>
            </w:r>
            <w:r w:rsidRPr="33FD0FE4">
              <w:rPr>
                <w:rFonts w:eastAsia="Arial" w:cs="Arial"/>
                <w:color w:val="000000" w:themeColor="text1"/>
              </w:rPr>
              <w:t xml:space="preserve"> million</w:t>
            </w:r>
            <w:r>
              <w:rPr>
                <w:rFonts w:eastAsia="Arial" w:cs="Arial"/>
                <w:color w:val="000000" w:themeColor="text1"/>
              </w:rPr>
              <w:t>, NCC income of £1.3m, managing £27m client funds and disbursing £11m DWP funding.</w:t>
            </w:r>
          </w:p>
          <w:p w14:paraId="27A57DC3" w14:textId="77777777" w:rsidR="00FE3AF3" w:rsidRDefault="00FE3AF3" w:rsidP="00FE3AF3">
            <w:pPr>
              <w:rPr>
                <w:rFonts w:eastAsia="Arial" w:cs="Arial"/>
                <w:color w:val="000000" w:themeColor="text1"/>
              </w:rPr>
            </w:pPr>
          </w:p>
          <w:p w14:paraId="12D65C49" w14:textId="77777777" w:rsidR="00FE3AF3" w:rsidRDefault="00FE3AF3" w:rsidP="00FE3AF3">
            <w:pPr>
              <w:rPr>
                <w:rFonts w:eastAsia="Arial" w:cs="Arial"/>
                <w:color w:val="000000" w:themeColor="text1"/>
              </w:rPr>
            </w:pPr>
            <w:r w:rsidRPr="33FD0FE4">
              <w:rPr>
                <w:rFonts w:eastAsia="Arial" w:cs="Arial"/>
                <w:color w:val="000000" w:themeColor="text1"/>
              </w:rPr>
              <w:t xml:space="preserve">Through robust financial controls, policy development, and a commitment to excellent customer care, the </w:t>
            </w:r>
            <w:r>
              <w:rPr>
                <w:rFonts w:eastAsia="Arial" w:cs="Arial"/>
                <w:color w:val="000000" w:themeColor="text1"/>
              </w:rPr>
              <w:t xml:space="preserve">Client Finance </w:t>
            </w:r>
            <w:r w:rsidRPr="33FD0FE4">
              <w:rPr>
                <w:rFonts w:eastAsia="Arial" w:cs="Arial"/>
                <w:color w:val="000000" w:themeColor="text1"/>
              </w:rPr>
              <w:t xml:space="preserve">Service ensures that income is maximised for </w:t>
            </w:r>
            <w:r>
              <w:rPr>
                <w:rFonts w:eastAsia="Arial" w:cs="Arial"/>
                <w:color w:val="000000" w:themeColor="text1"/>
              </w:rPr>
              <w:t xml:space="preserve">residents and </w:t>
            </w:r>
            <w:r w:rsidRPr="33FD0FE4">
              <w:rPr>
                <w:rFonts w:eastAsia="Arial" w:cs="Arial"/>
                <w:color w:val="000000" w:themeColor="text1"/>
              </w:rPr>
              <w:t>Norfolk County Council. The team regularly reviews services, identifies opportunities for development, and maintains compliance with council policies and legislative changes, supporting the council’s strategic objectives and high standards of service.</w:t>
            </w:r>
          </w:p>
          <w:p w14:paraId="449F2A12" w14:textId="77777777" w:rsidR="00FE3AF3" w:rsidRDefault="00FE3AF3" w:rsidP="00FE3AF3">
            <w:pPr>
              <w:rPr>
                <w:rFonts w:eastAsia="Arial" w:cs="Arial"/>
                <w:color w:val="000000" w:themeColor="text1"/>
              </w:rPr>
            </w:pPr>
          </w:p>
          <w:p w14:paraId="1D9437C0" w14:textId="291DCE4E" w:rsidR="00640819" w:rsidRPr="00D939F1" w:rsidRDefault="00FE3AF3" w:rsidP="00FE3AF3">
            <w:pPr>
              <w:rPr>
                <w:rFonts w:eastAsia="Arial" w:cs="Arial"/>
              </w:rPr>
            </w:pPr>
            <w:r w:rsidRPr="37482A45">
              <w:rPr>
                <w:rFonts w:cs="Arial"/>
              </w:rPr>
              <w:t>NCRS provides crisis payments and financial resilience interventions to around 27,000 Norfolk residents who have experienced a financial shock. Financial resilience support digitally or in outreach settings providing clients’ money management, personal budgeting, benefits and debt advice to support to avoid future crises and improve client's financial resilience.</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384629">
        <w:trPr>
          <w:trHeight w:val="316"/>
        </w:trPr>
        <w:tc>
          <w:tcPr>
            <w:tcW w:w="5000" w:type="pct"/>
          </w:tcPr>
          <w:p w14:paraId="0A51EC99" w14:textId="792BF89E"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51CD96D5">
        <w:trPr>
          <w:trHeight w:val="567"/>
        </w:trPr>
        <w:tc>
          <w:tcPr>
            <w:tcW w:w="5000" w:type="pct"/>
          </w:tcPr>
          <w:p w14:paraId="368DF2F8" w14:textId="39B92DDC" w:rsidR="00F318C2" w:rsidRDefault="008F76BC" w:rsidP="00315DEC">
            <w:pPr>
              <w:rPr>
                <w:rFonts w:cs="Arial"/>
              </w:rPr>
            </w:pPr>
            <w:r w:rsidRPr="170EAA48">
              <w:rPr>
                <w:rFonts w:cs="Arial"/>
              </w:rPr>
              <w:t>Manage a caseload of cases, prioritising risk, vulnerability, and</w:t>
            </w:r>
            <w:r w:rsidR="004D44C1">
              <w:rPr>
                <w:rFonts w:cs="Arial"/>
              </w:rPr>
              <w:t xml:space="preserve"> </w:t>
            </w:r>
            <w:r w:rsidR="00A87B76">
              <w:rPr>
                <w:rFonts w:cs="Arial"/>
              </w:rPr>
              <w:t xml:space="preserve">urgency, identifying safeguarding </w:t>
            </w:r>
            <w:r w:rsidRPr="170EAA48">
              <w:rPr>
                <w:rFonts w:cs="Arial"/>
              </w:rPr>
              <w:t>concerns in line with NCC procedures encouraging resident engagement and self</w:t>
            </w:r>
            <w:r w:rsidR="474D4BD1" w:rsidRPr="170EAA48">
              <w:rPr>
                <w:rFonts w:cs="Arial"/>
              </w:rPr>
              <w:t>-</w:t>
            </w:r>
            <w:r w:rsidRPr="170EAA48">
              <w:rPr>
                <w:rFonts w:cs="Arial"/>
              </w:rPr>
              <w:t>determination.</w:t>
            </w:r>
          </w:p>
          <w:p w14:paraId="684CF2F3" w14:textId="5EC7DD27" w:rsidR="00315DEC" w:rsidRPr="00E65FF0" w:rsidRDefault="00315DEC" w:rsidP="00315DEC">
            <w:pPr>
              <w:rPr>
                <w:rFonts w:cs="Arial"/>
              </w:rPr>
            </w:pPr>
          </w:p>
        </w:tc>
      </w:tr>
      <w:tr w:rsidR="00E120B0" w:rsidRPr="00D939F1" w14:paraId="3513AC71" w14:textId="77777777" w:rsidTr="51CD96D5">
        <w:trPr>
          <w:trHeight w:val="567"/>
        </w:trPr>
        <w:tc>
          <w:tcPr>
            <w:tcW w:w="5000" w:type="pct"/>
          </w:tcPr>
          <w:p w14:paraId="57247A7B" w14:textId="77777777" w:rsidR="00E120B0" w:rsidRDefault="00E120B0" w:rsidP="00315DEC">
            <w:pPr>
              <w:rPr>
                <w:rFonts w:eastAsia="Arial" w:cs="Arial"/>
              </w:rPr>
            </w:pPr>
            <w:r>
              <w:rPr>
                <w:rFonts w:cs="Arial"/>
              </w:rPr>
              <w:t>Assess Crisis and Resilience Fund applications</w:t>
            </w:r>
            <w:r w:rsidR="00CA48B5" w:rsidRPr="00D17007">
              <w:rPr>
                <w:rFonts w:eastAsia="Arial" w:cs="Arial"/>
              </w:rPr>
              <w:t xml:space="preserve"> using policy, eligibility criteria, and delegated authority</w:t>
            </w:r>
            <w:r w:rsidR="00CA48B5">
              <w:rPr>
                <w:rFonts w:eastAsia="Arial" w:cs="Arial"/>
              </w:rPr>
              <w:t xml:space="preserve"> by completing financial and needs assessments making </w:t>
            </w:r>
            <w:r w:rsidR="00CA48B5" w:rsidRPr="00D17007">
              <w:rPr>
                <w:rFonts w:eastAsia="Arial" w:cs="Arial"/>
              </w:rPr>
              <w:t>fair, defensible discretionary decisions</w:t>
            </w:r>
            <w:r w:rsidR="00CA48B5">
              <w:rPr>
                <w:rFonts w:eastAsia="Arial" w:cs="Arial"/>
              </w:rPr>
              <w:t xml:space="preserve"> and explaining decisions to residents. </w:t>
            </w:r>
          </w:p>
          <w:p w14:paraId="474ECCCD" w14:textId="00A3533A" w:rsidR="00384629" w:rsidRPr="00E65FF0" w:rsidRDefault="00384629" w:rsidP="00315DEC">
            <w:pPr>
              <w:rPr>
                <w:rFonts w:cs="Arial"/>
              </w:rPr>
            </w:pPr>
          </w:p>
        </w:tc>
      </w:tr>
      <w:tr w:rsidR="00F318C2" w:rsidRPr="00D939F1" w14:paraId="561DCA19" w14:textId="77777777" w:rsidTr="51CD96D5">
        <w:trPr>
          <w:trHeight w:val="567"/>
        </w:trPr>
        <w:tc>
          <w:tcPr>
            <w:tcW w:w="5000" w:type="pct"/>
          </w:tcPr>
          <w:p w14:paraId="7BBB4324" w14:textId="77777777" w:rsidR="00F318C2" w:rsidRDefault="008F76BC" w:rsidP="00315DEC">
            <w:pPr>
              <w:rPr>
                <w:rFonts w:cs="Arial"/>
              </w:rPr>
            </w:pPr>
            <w:r w:rsidRPr="00E65FF0">
              <w:rPr>
                <w:rFonts w:cs="Arial"/>
              </w:rPr>
              <w:t>Support residents to build financial resilience, maximise income, and access relevant benefits, grants, and entitlements by working with internal teams and external partners, ensuring timely referrals and compliant information sharing.  </w:t>
            </w:r>
          </w:p>
          <w:p w14:paraId="10A99DF7" w14:textId="1F0615C9" w:rsidR="00384629" w:rsidRPr="00E65FF0" w:rsidRDefault="00384629" w:rsidP="00315DEC">
            <w:pPr>
              <w:rPr>
                <w:rFonts w:cs="Arial"/>
              </w:rPr>
            </w:pPr>
          </w:p>
        </w:tc>
      </w:tr>
      <w:tr w:rsidR="00F318C2" w:rsidRPr="00D939F1" w14:paraId="36F1310E" w14:textId="77777777" w:rsidTr="51CD96D5">
        <w:trPr>
          <w:trHeight w:val="567"/>
        </w:trPr>
        <w:tc>
          <w:tcPr>
            <w:tcW w:w="5000" w:type="pct"/>
          </w:tcPr>
          <w:p w14:paraId="0BA5518D" w14:textId="77777777" w:rsidR="00F318C2" w:rsidRDefault="001148D2" w:rsidP="00315DEC">
            <w:pPr>
              <w:rPr>
                <w:rFonts w:cs="Arial"/>
                <w:bCs/>
              </w:rPr>
            </w:pPr>
            <w:r w:rsidRPr="00E65FF0">
              <w:rPr>
                <w:rFonts w:cs="Arial"/>
                <w:bCs/>
              </w:rPr>
              <w:t>Promote budgeting support, debt advice, energy efficiency and other preventative interventions. To support residents to maximise income and access appropriate benefits, grants and entitlemen</w:t>
            </w:r>
            <w:r w:rsidR="00E65FF0">
              <w:rPr>
                <w:rFonts w:cs="Arial"/>
                <w:bCs/>
              </w:rPr>
              <w:t>ts.</w:t>
            </w:r>
          </w:p>
          <w:p w14:paraId="4FDEF1DB" w14:textId="40CE5ABC" w:rsidR="00384629" w:rsidRPr="00E65FF0" w:rsidRDefault="00384629" w:rsidP="00315DEC">
            <w:pPr>
              <w:rPr>
                <w:rFonts w:cs="Arial"/>
              </w:rPr>
            </w:pPr>
          </w:p>
        </w:tc>
      </w:tr>
      <w:tr w:rsidR="00F318C2" w:rsidRPr="00D939F1" w14:paraId="6B0299AC" w14:textId="77777777" w:rsidTr="51CD96D5">
        <w:trPr>
          <w:trHeight w:val="567"/>
        </w:trPr>
        <w:tc>
          <w:tcPr>
            <w:tcW w:w="5000" w:type="pct"/>
          </w:tcPr>
          <w:p w14:paraId="1B21B19C" w14:textId="77777777" w:rsidR="00F318C2" w:rsidRDefault="00004A41" w:rsidP="00315DEC">
            <w:pPr>
              <w:rPr>
                <w:rFonts w:cs="Arial"/>
                <w:bCs/>
              </w:rPr>
            </w:pPr>
            <w:r w:rsidRPr="00E65FF0">
              <w:rPr>
                <w:rFonts w:cs="Arial"/>
                <w:bCs/>
              </w:rPr>
              <w:t>Work collaboratively with internal services including Housing, Benefits, Revenues, Adult and Children’s Services to support residents with underlying causes of financial crisis and reduce repeat applications. </w:t>
            </w:r>
          </w:p>
          <w:p w14:paraId="5DF3BF66" w14:textId="32561B27" w:rsidR="00384629" w:rsidRPr="00E65FF0" w:rsidRDefault="00384629" w:rsidP="00315DEC">
            <w:pPr>
              <w:rPr>
                <w:rFonts w:cs="Arial"/>
              </w:rPr>
            </w:pPr>
          </w:p>
        </w:tc>
      </w:tr>
      <w:tr w:rsidR="00F318C2" w:rsidRPr="00D939F1" w14:paraId="4F21F1F5" w14:textId="77777777" w:rsidTr="51CD96D5">
        <w:trPr>
          <w:trHeight w:val="567"/>
        </w:trPr>
        <w:tc>
          <w:tcPr>
            <w:tcW w:w="5000" w:type="pct"/>
          </w:tcPr>
          <w:p w14:paraId="22A48061" w14:textId="77777777" w:rsidR="004B3EC0" w:rsidRDefault="00004A41" w:rsidP="004B3EC0">
            <w:pPr>
              <w:rPr>
                <w:rFonts w:eastAsia="Arial" w:cs="Arial"/>
              </w:rPr>
            </w:pPr>
            <w:r w:rsidRPr="00E65FF0">
              <w:rPr>
                <w:rFonts w:cs="Arial"/>
                <w:bCs/>
              </w:rPr>
              <w:t>Develop and maintain strong working relationships with voluntary, community and statutory partners</w:t>
            </w:r>
            <w:r w:rsidR="004B3EC0">
              <w:rPr>
                <w:rFonts w:cs="Arial"/>
                <w:bCs/>
              </w:rPr>
              <w:t xml:space="preserve">, </w:t>
            </w:r>
            <w:r w:rsidR="004B3EC0" w:rsidRPr="4A5A2B5D">
              <w:rPr>
                <w:rFonts w:eastAsia="Arial" w:cs="Arial"/>
              </w:rPr>
              <w:t>representing the service at internal and external meetings as required</w:t>
            </w:r>
            <w:r w:rsidR="004B3EC0">
              <w:rPr>
                <w:rFonts w:eastAsia="Arial" w:cs="Arial"/>
              </w:rPr>
              <w:t>.</w:t>
            </w:r>
          </w:p>
          <w:p w14:paraId="5DCE51B8" w14:textId="2C8678EC" w:rsidR="00384629" w:rsidRPr="00E65FF0" w:rsidRDefault="00384629" w:rsidP="00315DEC">
            <w:pPr>
              <w:rPr>
                <w:rFonts w:cs="Arial"/>
              </w:rPr>
            </w:pPr>
          </w:p>
        </w:tc>
      </w:tr>
      <w:tr w:rsidR="00F318C2" w:rsidRPr="00D939F1" w14:paraId="5ACDAEDA" w14:textId="77777777" w:rsidTr="51CD96D5">
        <w:trPr>
          <w:trHeight w:val="567"/>
        </w:trPr>
        <w:tc>
          <w:tcPr>
            <w:tcW w:w="5000" w:type="pct"/>
          </w:tcPr>
          <w:p w14:paraId="1960F61A" w14:textId="77777777" w:rsidR="00F318C2" w:rsidRDefault="00004A41" w:rsidP="00315DEC">
            <w:pPr>
              <w:rPr>
                <w:rFonts w:cs="Arial"/>
                <w:bCs/>
              </w:rPr>
            </w:pPr>
            <w:r w:rsidRPr="00E65FF0">
              <w:rPr>
                <w:rFonts w:cs="Arial"/>
                <w:bCs/>
              </w:rPr>
              <w:t>Maintain accurate, timely, confidential records and ensure all activity complies with Council policies, financial regulations, data protection and equality duties. </w:t>
            </w:r>
          </w:p>
          <w:p w14:paraId="644C3658" w14:textId="295293D7" w:rsidR="00384629" w:rsidRPr="00E65FF0" w:rsidRDefault="00384629" w:rsidP="00315DEC">
            <w:pPr>
              <w:rPr>
                <w:rFonts w:cs="Arial"/>
              </w:rPr>
            </w:pPr>
          </w:p>
        </w:tc>
      </w:tr>
      <w:tr w:rsidR="00F318C2" w:rsidRPr="00D939F1" w14:paraId="327D0320" w14:textId="77777777" w:rsidTr="51CD96D5">
        <w:trPr>
          <w:trHeight w:val="567"/>
        </w:trPr>
        <w:tc>
          <w:tcPr>
            <w:tcW w:w="5000" w:type="pct"/>
          </w:tcPr>
          <w:p w14:paraId="73EE08BF" w14:textId="77777777" w:rsidR="00F318C2" w:rsidRDefault="00004A41" w:rsidP="00315DEC">
            <w:pPr>
              <w:rPr>
                <w:rFonts w:cs="Arial"/>
                <w:bCs/>
              </w:rPr>
            </w:pPr>
            <w:proofErr w:type="gramStart"/>
            <w:r w:rsidRPr="00E65FF0">
              <w:rPr>
                <w:rFonts w:cs="Arial"/>
                <w:bCs/>
              </w:rPr>
              <w:t>Monitor</w:t>
            </w:r>
            <w:proofErr w:type="gramEnd"/>
            <w:r w:rsidRPr="00E65FF0">
              <w:rPr>
                <w:rFonts w:cs="Arial"/>
                <w:bCs/>
              </w:rPr>
              <w:t> spend, outcomes and demand trends to support reporting, assurance, audits, inspections and service reviews. </w:t>
            </w:r>
          </w:p>
          <w:p w14:paraId="1FB9B5B7" w14:textId="1587CC57" w:rsidR="00384629" w:rsidRPr="00E65FF0" w:rsidRDefault="00384629" w:rsidP="00315DEC">
            <w:pPr>
              <w:rPr>
                <w:rFonts w:cs="Arial"/>
              </w:rPr>
            </w:pPr>
          </w:p>
        </w:tc>
      </w:tr>
      <w:tr w:rsidR="00F318C2" w:rsidRPr="00D939F1" w14:paraId="392DAC61" w14:textId="77777777" w:rsidTr="51CD96D5">
        <w:trPr>
          <w:trHeight w:val="567"/>
        </w:trPr>
        <w:tc>
          <w:tcPr>
            <w:tcW w:w="5000" w:type="pct"/>
          </w:tcPr>
          <w:p w14:paraId="615AB595" w14:textId="77777777" w:rsidR="00F318C2" w:rsidRDefault="00E65FF0" w:rsidP="00315DEC">
            <w:pPr>
              <w:rPr>
                <w:rFonts w:cs="Arial"/>
                <w:bCs/>
              </w:rPr>
            </w:pPr>
            <w:r w:rsidRPr="00E65FF0">
              <w:rPr>
                <w:rFonts w:cs="Arial"/>
                <w:bCs/>
              </w:rPr>
              <w:t>Identify emerging hardship trends and contribute to service development, policy updates and continuous service improvement. </w:t>
            </w:r>
          </w:p>
          <w:p w14:paraId="00EDADB5" w14:textId="3DBAB5A0" w:rsidR="00384629" w:rsidRPr="00E65FF0" w:rsidRDefault="00384629" w:rsidP="00315DEC">
            <w:pPr>
              <w:rPr>
                <w:rFonts w:cs="Arial"/>
              </w:rPr>
            </w:pPr>
          </w:p>
        </w:tc>
      </w:tr>
      <w:tr w:rsidR="000079CC" w:rsidRPr="00D939F1" w14:paraId="104480FA" w14:textId="77777777" w:rsidTr="51CD96D5">
        <w:trPr>
          <w:trHeight w:val="567"/>
        </w:trPr>
        <w:tc>
          <w:tcPr>
            <w:tcW w:w="5000" w:type="pct"/>
          </w:tcPr>
          <w:p w14:paraId="2F14A44E" w14:textId="77777777" w:rsidR="000079CC" w:rsidRPr="00152A13" w:rsidRDefault="000079CC" w:rsidP="000079CC">
            <w:pPr>
              <w:rPr>
                <w:rFonts w:cs="Arial"/>
                <w:bCs/>
                <w:color w:val="000000" w:themeColor="text1"/>
              </w:rPr>
            </w:pPr>
            <w:r w:rsidRPr="00152A13">
              <w:rPr>
                <w:rFonts w:cs="Arial"/>
                <w:bCs/>
                <w:color w:val="000000" w:themeColor="text1"/>
              </w:rPr>
              <w:t>Promote safeguarding awareness and compliance, keeping up to date with current guidance and practice to ensure all activities meet statutory and council requirements.</w:t>
            </w:r>
          </w:p>
          <w:p w14:paraId="7D03A7AD" w14:textId="77777777" w:rsidR="000079CC" w:rsidRPr="00E65FF0" w:rsidRDefault="000079CC" w:rsidP="00315DEC">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51CD96D5">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51CD96D5">
        <w:trPr>
          <w:trHeight w:val="20"/>
        </w:trPr>
        <w:tc>
          <w:tcPr>
            <w:tcW w:w="6516" w:type="dxa"/>
          </w:tcPr>
          <w:p w14:paraId="7654B7CB" w14:textId="77777777" w:rsidR="002129B0" w:rsidRPr="00FA40D4" w:rsidRDefault="002129B0" w:rsidP="002129B0">
            <w:pPr>
              <w:spacing w:line="300" w:lineRule="atLeast"/>
              <w:rPr>
                <w:rFonts w:eastAsia="Segoe UI" w:cs="Arial"/>
                <w:color w:val="000000" w:themeColor="text1"/>
              </w:rPr>
            </w:pPr>
            <w:r w:rsidRPr="00FA40D4">
              <w:rPr>
                <w:rFonts w:eastAsia="Segoe UI" w:cs="Arial"/>
                <w:color w:val="000000" w:themeColor="text1"/>
              </w:rPr>
              <w:t>Experience of working directly with residents experiencing financial hardship, crisis or vulnerability. </w:t>
            </w:r>
          </w:p>
          <w:p w14:paraId="2B1BEA19" w14:textId="77777777" w:rsidR="002129B0" w:rsidRPr="00FA40D4" w:rsidRDefault="002129B0" w:rsidP="002129B0">
            <w:pPr>
              <w:spacing w:line="300" w:lineRule="atLeast"/>
              <w:ind w:left="360"/>
              <w:rPr>
                <w:rFonts w:eastAsia="Segoe UI" w:cs="Arial"/>
                <w:color w:val="000000" w:themeColor="text1"/>
              </w:rPr>
            </w:pPr>
            <w:r w:rsidRPr="00FA40D4">
              <w:rPr>
                <w:rFonts w:eastAsia="Segoe UI" w:cs="Arial"/>
                <w:color w:val="000000" w:themeColor="text1"/>
              </w:rPr>
              <w:t> </w:t>
            </w:r>
          </w:p>
          <w:p w14:paraId="68F08497" w14:textId="77777777" w:rsidR="002129B0" w:rsidRPr="00FA40D4" w:rsidRDefault="002129B0" w:rsidP="002129B0">
            <w:pPr>
              <w:spacing w:line="300" w:lineRule="atLeast"/>
              <w:rPr>
                <w:rFonts w:eastAsia="Segoe UI" w:cs="Arial"/>
                <w:color w:val="000000" w:themeColor="text1"/>
              </w:rPr>
            </w:pPr>
            <w:r w:rsidRPr="00FA40D4">
              <w:rPr>
                <w:rFonts w:eastAsia="Segoe UI" w:cs="Arial"/>
                <w:color w:val="000000" w:themeColor="text1"/>
              </w:rPr>
              <w:t>Knowledge of welfare benefits, discretionary support schemes or local authority hardship provision. </w:t>
            </w:r>
          </w:p>
          <w:p w14:paraId="6E1B87F1" w14:textId="77777777" w:rsidR="002129B0" w:rsidRPr="00FA40D4" w:rsidRDefault="002129B0" w:rsidP="002129B0">
            <w:pPr>
              <w:spacing w:line="300" w:lineRule="atLeast"/>
              <w:ind w:left="360"/>
              <w:rPr>
                <w:rFonts w:eastAsia="Segoe UI" w:cs="Arial"/>
                <w:color w:val="000000" w:themeColor="text1"/>
              </w:rPr>
            </w:pPr>
            <w:r w:rsidRPr="00FA40D4">
              <w:rPr>
                <w:rFonts w:eastAsia="Segoe UI" w:cs="Arial"/>
                <w:color w:val="000000" w:themeColor="text1"/>
              </w:rPr>
              <w:t> </w:t>
            </w:r>
          </w:p>
          <w:p w14:paraId="313B28C1" w14:textId="3BB05A96" w:rsidR="002129B0" w:rsidRPr="00FA40D4" w:rsidRDefault="4E439976" w:rsidP="002129B0">
            <w:pPr>
              <w:spacing w:line="300" w:lineRule="atLeast"/>
              <w:rPr>
                <w:rFonts w:eastAsia="Segoe UI" w:cs="Arial"/>
                <w:color w:val="000000" w:themeColor="text1"/>
              </w:rPr>
            </w:pPr>
            <w:r w:rsidRPr="170EAA48">
              <w:rPr>
                <w:rFonts w:eastAsia="Segoe UI" w:cs="Arial"/>
                <w:color w:val="000000" w:themeColor="text1"/>
              </w:rPr>
              <w:t>Experience of assessing need and making reasoned, </w:t>
            </w:r>
            <w:r w:rsidR="3788AC6E" w:rsidRPr="170EAA48">
              <w:rPr>
                <w:rFonts w:eastAsia="Segoe UI" w:cs="Arial"/>
                <w:color w:val="000000" w:themeColor="text1"/>
              </w:rPr>
              <w:t>evidence-based</w:t>
            </w:r>
            <w:r w:rsidRPr="170EAA48">
              <w:rPr>
                <w:rFonts w:eastAsia="Segoe UI" w:cs="Arial"/>
                <w:color w:val="000000" w:themeColor="text1"/>
              </w:rPr>
              <w:t> decisions. </w:t>
            </w:r>
          </w:p>
          <w:p w14:paraId="459745DC" w14:textId="77777777" w:rsidR="002129B0" w:rsidRPr="00FA40D4" w:rsidRDefault="002129B0" w:rsidP="002129B0">
            <w:pPr>
              <w:spacing w:line="300" w:lineRule="atLeast"/>
              <w:ind w:left="360"/>
              <w:rPr>
                <w:rFonts w:eastAsia="Segoe UI" w:cs="Arial"/>
                <w:color w:val="000000" w:themeColor="text1"/>
              </w:rPr>
            </w:pPr>
            <w:r w:rsidRPr="00FA40D4">
              <w:rPr>
                <w:rFonts w:eastAsia="Segoe UI" w:cs="Arial"/>
                <w:color w:val="000000" w:themeColor="text1"/>
              </w:rPr>
              <w:t> </w:t>
            </w:r>
          </w:p>
          <w:p w14:paraId="575FE947" w14:textId="77777777" w:rsidR="002129B0" w:rsidRPr="00FA40D4" w:rsidRDefault="002129B0" w:rsidP="002129B0">
            <w:pPr>
              <w:spacing w:line="300" w:lineRule="atLeast"/>
              <w:rPr>
                <w:rFonts w:eastAsia="Segoe UI" w:cs="Arial"/>
                <w:color w:val="000000" w:themeColor="text1"/>
              </w:rPr>
            </w:pPr>
            <w:r w:rsidRPr="00FA40D4">
              <w:rPr>
                <w:rFonts w:eastAsia="Segoe UI" w:cs="Arial"/>
                <w:color w:val="000000" w:themeColor="text1"/>
              </w:rPr>
              <w:lastRenderedPageBreak/>
              <w:t>Excellent communication skills, including the ability to explain complex information clearly and empathetically. </w:t>
            </w:r>
          </w:p>
          <w:p w14:paraId="15853943" w14:textId="77777777" w:rsidR="002129B0" w:rsidRPr="00FA40D4" w:rsidRDefault="002129B0" w:rsidP="002129B0">
            <w:pPr>
              <w:spacing w:line="300" w:lineRule="atLeast"/>
              <w:ind w:left="360"/>
              <w:rPr>
                <w:rFonts w:eastAsia="Segoe UI" w:cs="Arial"/>
                <w:color w:val="000000" w:themeColor="text1"/>
              </w:rPr>
            </w:pPr>
            <w:r w:rsidRPr="00FA40D4">
              <w:rPr>
                <w:rFonts w:eastAsia="Segoe UI" w:cs="Arial"/>
                <w:color w:val="000000" w:themeColor="text1"/>
              </w:rPr>
              <w:t> </w:t>
            </w:r>
          </w:p>
          <w:p w14:paraId="32F28B78" w14:textId="77777777" w:rsidR="002129B0" w:rsidRPr="00FA40D4" w:rsidRDefault="002129B0" w:rsidP="002129B0">
            <w:pPr>
              <w:spacing w:line="300" w:lineRule="atLeast"/>
              <w:rPr>
                <w:rFonts w:eastAsia="Segoe UI" w:cs="Arial"/>
                <w:color w:val="000000" w:themeColor="text1"/>
              </w:rPr>
            </w:pPr>
            <w:r w:rsidRPr="00FA40D4">
              <w:rPr>
                <w:rFonts w:eastAsia="Segoe UI" w:cs="Arial"/>
                <w:color w:val="000000" w:themeColor="text1"/>
              </w:rPr>
              <w:t>Ability to manage a demanding caseload, balancing competing priorities and deadlines. </w:t>
            </w:r>
          </w:p>
          <w:p w14:paraId="7258C4D1" w14:textId="77777777" w:rsidR="002129B0" w:rsidRPr="00FA40D4" w:rsidRDefault="002129B0" w:rsidP="002129B0">
            <w:pPr>
              <w:spacing w:line="300" w:lineRule="atLeast"/>
              <w:rPr>
                <w:rFonts w:eastAsia="Segoe UI" w:cs="Arial"/>
                <w:color w:val="000000" w:themeColor="text1"/>
              </w:rPr>
            </w:pPr>
          </w:p>
          <w:p w14:paraId="1DDD430D" w14:textId="77777777" w:rsidR="002129B0" w:rsidRPr="00FA40D4" w:rsidRDefault="002129B0" w:rsidP="002129B0">
            <w:pPr>
              <w:spacing w:line="300" w:lineRule="atLeast"/>
              <w:rPr>
                <w:rFonts w:eastAsia="Segoe UI" w:cs="Arial"/>
                <w:color w:val="000000" w:themeColor="text1"/>
              </w:rPr>
            </w:pPr>
            <w:r w:rsidRPr="00FA40D4">
              <w:rPr>
                <w:rFonts w:eastAsia="Segoe UI" w:cs="Arial"/>
                <w:color w:val="000000" w:themeColor="text1"/>
              </w:rPr>
              <w:t>Good IT skills and experience of accurate recordkeeping within case management systems. </w:t>
            </w:r>
          </w:p>
          <w:p w14:paraId="4C621600" w14:textId="77777777" w:rsidR="002129B0" w:rsidRPr="00FA40D4" w:rsidRDefault="002129B0" w:rsidP="002129B0">
            <w:pPr>
              <w:spacing w:line="300" w:lineRule="atLeast"/>
              <w:ind w:left="360"/>
              <w:rPr>
                <w:rFonts w:eastAsia="Segoe UI" w:cs="Arial"/>
                <w:color w:val="000000" w:themeColor="text1"/>
              </w:rPr>
            </w:pPr>
            <w:r w:rsidRPr="00FA40D4">
              <w:rPr>
                <w:rFonts w:eastAsia="Segoe UI" w:cs="Arial"/>
                <w:color w:val="000000" w:themeColor="text1"/>
              </w:rPr>
              <w:t> </w:t>
            </w:r>
          </w:p>
          <w:p w14:paraId="69F2D464" w14:textId="77777777" w:rsidR="002129B0" w:rsidRPr="00FA40D4" w:rsidRDefault="002129B0" w:rsidP="002129B0">
            <w:pPr>
              <w:spacing w:line="300" w:lineRule="atLeast"/>
              <w:rPr>
                <w:rFonts w:eastAsia="Segoe UI" w:cs="Arial"/>
                <w:color w:val="000000" w:themeColor="text1"/>
              </w:rPr>
            </w:pPr>
            <w:r w:rsidRPr="00FA40D4">
              <w:rPr>
                <w:rFonts w:eastAsia="Segoe UI" w:cs="Arial"/>
                <w:color w:val="000000" w:themeColor="text1"/>
              </w:rPr>
              <w:t>Understanding of confidentiality, data protection and safeguarding responsibilities. </w:t>
            </w:r>
          </w:p>
          <w:p w14:paraId="23CAEABA" w14:textId="77777777" w:rsidR="002129B0" w:rsidRPr="00FA40D4" w:rsidRDefault="002129B0" w:rsidP="002129B0">
            <w:pPr>
              <w:spacing w:line="300" w:lineRule="atLeast"/>
              <w:ind w:left="360"/>
              <w:rPr>
                <w:rFonts w:eastAsia="Segoe UI" w:cs="Arial"/>
                <w:color w:val="000000" w:themeColor="text1"/>
              </w:rPr>
            </w:pPr>
            <w:r w:rsidRPr="00FA40D4">
              <w:rPr>
                <w:rFonts w:eastAsia="Segoe UI" w:cs="Arial"/>
                <w:color w:val="000000" w:themeColor="text1"/>
              </w:rPr>
              <w:t> </w:t>
            </w:r>
          </w:p>
          <w:p w14:paraId="4B69E1A5" w14:textId="3A4AE2FF" w:rsidR="00B85310" w:rsidRPr="00FA40D4" w:rsidRDefault="0229868B" w:rsidP="170EAA48">
            <w:pPr>
              <w:spacing w:line="300" w:lineRule="atLeast"/>
              <w:rPr>
                <w:rFonts w:eastAsia="Segoe UI" w:cs="Arial"/>
                <w:color w:val="000000" w:themeColor="text1"/>
              </w:rPr>
            </w:pPr>
            <w:r w:rsidRPr="170EAA48">
              <w:rPr>
                <w:rFonts w:eastAsia="Segoe UI" w:cs="Arial"/>
                <w:color w:val="000000" w:themeColor="text1"/>
              </w:rPr>
              <w:t>A commitment to equality,</w:t>
            </w:r>
            <w:r w:rsidR="4E439976" w:rsidRPr="170EAA48">
              <w:rPr>
                <w:rFonts w:eastAsia="Segoe UI" w:cs="Arial"/>
                <w:color w:val="000000" w:themeColor="text1"/>
              </w:rPr>
              <w:t> </w:t>
            </w:r>
            <w:r w:rsidRPr="170EAA48">
              <w:rPr>
                <w:rFonts w:eastAsia="Segoe UI" w:cs="Arial"/>
                <w:color w:val="000000" w:themeColor="text1"/>
              </w:rPr>
              <w:t>diversity</w:t>
            </w:r>
            <w:r w:rsidR="4E439976" w:rsidRPr="170EAA48">
              <w:rPr>
                <w:rFonts w:eastAsia="Segoe UI" w:cs="Arial"/>
                <w:color w:val="000000" w:themeColor="text1"/>
              </w:rPr>
              <w:t> </w:t>
            </w:r>
            <w:r w:rsidRPr="170EAA48">
              <w:rPr>
                <w:rFonts w:eastAsia="Segoe UI" w:cs="Arial"/>
                <w:color w:val="000000" w:themeColor="text1"/>
              </w:rPr>
              <w:t>and inclusion</w:t>
            </w:r>
            <w:r w:rsidR="4E439976" w:rsidRPr="170EAA48">
              <w:rPr>
                <w:rFonts w:eastAsia="Segoe UI" w:cs="Arial"/>
                <w:color w:val="000000" w:themeColor="text1"/>
              </w:rPr>
              <w:t> </w:t>
            </w:r>
            <w:r w:rsidR="5A9C5D53" w:rsidRPr="170EAA48">
              <w:rPr>
                <w:rFonts w:eastAsia="Segoe UI" w:cs="Arial"/>
                <w:color w:val="000000" w:themeColor="text1"/>
              </w:rPr>
              <w:t>r</w:t>
            </w:r>
            <w:r w:rsidR="4E439976" w:rsidRPr="170EAA48">
              <w:rPr>
                <w:rFonts w:eastAsia="Segoe UI" w:cs="Arial"/>
                <w:color w:val="000000" w:themeColor="text1"/>
              </w:rPr>
              <w:t>espect</w:t>
            </w:r>
            <w:r w:rsidRPr="170EAA48">
              <w:rPr>
                <w:rFonts w:eastAsia="Segoe UI" w:cs="Arial"/>
                <w:color w:val="000000" w:themeColor="text1"/>
              </w:rPr>
              <w:t>, professionalism and integrity</w:t>
            </w:r>
            <w:r w:rsidR="4E439976" w:rsidRPr="170EAA48">
              <w:rPr>
                <w:rFonts w:eastAsia="Segoe UI" w:cs="Arial"/>
                <w:color w:val="000000" w:themeColor="text1"/>
              </w:rPr>
              <w:t> accountability</w:t>
            </w:r>
            <w:r w:rsidRPr="170EAA48">
              <w:rPr>
                <w:rFonts w:eastAsia="Segoe UI" w:cs="Arial"/>
                <w:color w:val="000000" w:themeColor="text1"/>
              </w:rPr>
              <w:t xml:space="preserve"> in the use of public </w:t>
            </w:r>
            <w:proofErr w:type="gramStart"/>
            <w:r w:rsidRPr="170EAA48">
              <w:rPr>
                <w:rFonts w:eastAsia="Segoe UI" w:cs="Arial"/>
                <w:color w:val="000000" w:themeColor="text1"/>
              </w:rPr>
              <w:t>funds</w:t>
            </w:r>
            <w:r w:rsidR="4E439976" w:rsidRPr="170EAA48">
              <w:rPr>
                <w:rFonts w:eastAsia="Segoe UI" w:cs="Arial"/>
                <w:color w:val="000000" w:themeColor="text1"/>
              </w:rPr>
              <w:t> </w:t>
            </w:r>
            <w:r w:rsidR="0CBCFD51" w:rsidRPr="170EAA48">
              <w:rPr>
                <w:rFonts w:eastAsia="Segoe UI" w:cs="Arial"/>
                <w:color w:val="000000" w:themeColor="text1"/>
              </w:rPr>
              <w:t>.</w:t>
            </w:r>
            <w:proofErr w:type="gramEnd"/>
          </w:p>
        </w:tc>
        <w:tc>
          <w:tcPr>
            <w:tcW w:w="1607" w:type="dxa"/>
          </w:tcPr>
          <w:p w14:paraId="6385F76D" w14:textId="5049B85B" w:rsidR="00B85310" w:rsidRPr="00D939F1" w:rsidRDefault="00DE5AE9" w:rsidP="004E7328">
            <w:pPr>
              <w:jc w:val="center"/>
            </w:pPr>
            <w:r>
              <w:rPr>
                <w:rFonts w:ascii="Wingdings" w:eastAsia="Wingdings" w:hAnsi="Wingdings" w:cs="Wingdings"/>
                <w:b/>
              </w:rPr>
              <w:lastRenderedPageBreak/>
              <w:t>ü</w:t>
            </w:r>
          </w:p>
          <w:p w14:paraId="3C533CEE" w14:textId="48C97C20" w:rsidR="00B85310" w:rsidRPr="00D939F1" w:rsidRDefault="00B85310" w:rsidP="51CD96D5">
            <w:pPr>
              <w:jc w:val="center"/>
              <w:rPr>
                <w:rFonts w:cs="Arial"/>
                <w:b/>
                <w:bCs/>
              </w:rPr>
            </w:pPr>
          </w:p>
          <w:p w14:paraId="3DEB2369" w14:textId="77777777" w:rsidR="00FA40D4" w:rsidRDefault="00FA40D4" w:rsidP="51CD96D5">
            <w:pPr>
              <w:jc w:val="center"/>
              <w:rPr>
                <w:rFonts w:cs="Arial"/>
                <w:b/>
                <w:bCs/>
              </w:rPr>
            </w:pPr>
          </w:p>
          <w:p w14:paraId="75580C7E" w14:textId="77777777" w:rsidR="00DE5AE9" w:rsidRPr="00D939F1" w:rsidRDefault="00DE5AE9" w:rsidP="51CD96D5">
            <w:pPr>
              <w:jc w:val="center"/>
              <w:rPr>
                <w:rFonts w:cs="Arial"/>
                <w:b/>
                <w:bCs/>
              </w:rPr>
            </w:pPr>
          </w:p>
          <w:p w14:paraId="476855AA" w14:textId="59591163" w:rsidR="00B85310" w:rsidRPr="00D939F1" w:rsidRDefault="00DE5AE9" w:rsidP="004E7328">
            <w:pPr>
              <w:jc w:val="center"/>
            </w:pPr>
            <w:r>
              <w:rPr>
                <w:rFonts w:ascii="Wingdings" w:eastAsia="Wingdings" w:hAnsi="Wingdings" w:cs="Wingdings"/>
                <w:b/>
              </w:rPr>
              <w:t>ü</w:t>
            </w:r>
          </w:p>
          <w:p w14:paraId="36F1BCA8" w14:textId="7A101864" w:rsidR="00B85310" w:rsidRPr="00D939F1" w:rsidRDefault="00B85310" w:rsidP="51CD96D5">
            <w:pPr>
              <w:jc w:val="center"/>
              <w:rPr>
                <w:rFonts w:cs="Arial"/>
                <w:b/>
                <w:bCs/>
              </w:rPr>
            </w:pPr>
          </w:p>
          <w:p w14:paraId="4437624E" w14:textId="77777777" w:rsidR="00FA40D4" w:rsidRPr="00D939F1" w:rsidRDefault="00FA40D4" w:rsidP="51CD96D5">
            <w:pPr>
              <w:jc w:val="center"/>
              <w:rPr>
                <w:rFonts w:cs="Arial"/>
                <w:b/>
                <w:bCs/>
              </w:rPr>
            </w:pPr>
          </w:p>
          <w:p w14:paraId="0D2196F8" w14:textId="47ABF742" w:rsidR="00B85310" w:rsidRPr="00D939F1" w:rsidRDefault="00DE5AE9" w:rsidP="004E7328">
            <w:pPr>
              <w:jc w:val="center"/>
            </w:pPr>
            <w:r>
              <w:rPr>
                <w:rFonts w:ascii="Wingdings" w:eastAsia="Wingdings" w:hAnsi="Wingdings" w:cs="Wingdings"/>
                <w:b/>
              </w:rPr>
              <w:t>ü</w:t>
            </w:r>
          </w:p>
          <w:p w14:paraId="4FE24D11" w14:textId="16384DC7" w:rsidR="00B85310" w:rsidRPr="00D939F1" w:rsidRDefault="00B85310" w:rsidP="51CD96D5">
            <w:pPr>
              <w:jc w:val="center"/>
              <w:rPr>
                <w:rFonts w:cs="Arial"/>
                <w:b/>
                <w:bCs/>
              </w:rPr>
            </w:pPr>
          </w:p>
          <w:p w14:paraId="27AD3B5E" w14:textId="77777777" w:rsidR="00FA40D4" w:rsidRPr="00D939F1" w:rsidRDefault="00FA40D4" w:rsidP="51CD96D5">
            <w:pPr>
              <w:jc w:val="center"/>
              <w:rPr>
                <w:rFonts w:cs="Arial"/>
                <w:b/>
                <w:bCs/>
              </w:rPr>
            </w:pPr>
          </w:p>
          <w:p w14:paraId="3B34E154" w14:textId="7DD13CA1" w:rsidR="00B85310" w:rsidRPr="00D939F1" w:rsidRDefault="00DE5AE9" w:rsidP="004E7328">
            <w:pPr>
              <w:jc w:val="center"/>
            </w:pPr>
            <w:r>
              <w:rPr>
                <w:rFonts w:ascii="Wingdings" w:eastAsia="Wingdings" w:hAnsi="Wingdings" w:cs="Wingdings"/>
                <w:b/>
              </w:rPr>
              <w:lastRenderedPageBreak/>
              <w:t>ü</w:t>
            </w:r>
          </w:p>
          <w:p w14:paraId="75E54DAE" w14:textId="18BEE0CF" w:rsidR="00B85310" w:rsidRPr="00D939F1" w:rsidRDefault="00B85310" w:rsidP="51CD96D5">
            <w:pPr>
              <w:jc w:val="center"/>
              <w:rPr>
                <w:rFonts w:cs="Arial"/>
                <w:b/>
                <w:bCs/>
              </w:rPr>
            </w:pPr>
          </w:p>
          <w:p w14:paraId="7F2299F7" w14:textId="5DC00DA8" w:rsidR="00FA40D4" w:rsidRPr="00D939F1" w:rsidRDefault="00584E22" w:rsidP="51CD96D5">
            <w:pPr>
              <w:jc w:val="center"/>
              <w:rPr>
                <w:rFonts w:cs="Arial"/>
                <w:b/>
                <w:bCs/>
              </w:rPr>
            </w:pPr>
            <w:r>
              <w:rPr>
                <w:rFonts w:cs="Arial"/>
                <w:b/>
                <w:bCs/>
              </w:rPr>
              <w:br/>
            </w:r>
          </w:p>
          <w:p w14:paraId="3BB75E75" w14:textId="461EFA38" w:rsidR="00B85310" w:rsidRPr="00D939F1" w:rsidRDefault="00584E22" w:rsidP="004E7328">
            <w:pPr>
              <w:jc w:val="center"/>
            </w:pPr>
            <w:r>
              <w:rPr>
                <w:rFonts w:ascii="Wingdings" w:eastAsia="Wingdings" w:hAnsi="Wingdings" w:cs="Wingdings"/>
                <w:b/>
              </w:rPr>
              <w:t>ü</w:t>
            </w:r>
          </w:p>
          <w:p w14:paraId="3E82AD43" w14:textId="1E8282F9" w:rsidR="00B85310" w:rsidRPr="00D939F1" w:rsidRDefault="00B85310" w:rsidP="51CD96D5">
            <w:pPr>
              <w:jc w:val="center"/>
              <w:rPr>
                <w:rFonts w:cs="Arial"/>
                <w:b/>
                <w:bCs/>
              </w:rPr>
            </w:pPr>
          </w:p>
          <w:p w14:paraId="7F7A07DA" w14:textId="77777777" w:rsidR="00FA40D4" w:rsidRPr="00D939F1" w:rsidRDefault="00FA40D4" w:rsidP="51CD96D5">
            <w:pPr>
              <w:jc w:val="center"/>
              <w:rPr>
                <w:rFonts w:cs="Arial"/>
                <w:b/>
                <w:bCs/>
              </w:rPr>
            </w:pPr>
          </w:p>
          <w:p w14:paraId="0EE3CFAC" w14:textId="351D617F" w:rsidR="00B85310" w:rsidRPr="00D939F1" w:rsidRDefault="00584E22" w:rsidP="004E7328">
            <w:pPr>
              <w:jc w:val="center"/>
            </w:pPr>
            <w:r>
              <w:rPr>
                <w:rFonts w:ascii="Wingdings" w:eastAsia="Wingdings" w:hAnsi="Wingdings" w:cs="Wingdings"/>
                <w:b/>
              </w:rPr>
              <w:t>ü</w:t>
            </w:r>
          </w:p>
          <w:p w14:paraId="087B9768" w14:textId="174AE506" w:rsidR="00B85310" w:rsidRPr="00D939F1" w:rsidRDefault="00B85310" w:rsidP="51CD96D5">
            <w:pPr>
              <w:jc w:val="center"/>
              <w:rPr>
                <w:rFonts w:cs="Arial"/>
                <w:b/>
                <w:bCs/>
              </w:rPr>
            </w:pPr>
          </w:p>
          <w:p w14:paraId="28F01A27" w14:textId="77777777" w:rsidR="00FA40D4" w:rsidRPr="00D939F1" w:rsidRDefault="00FA40D4" w:rsidP="51CD96D5">
            <w:pPr>
              <w:jc w:val="center"/>
              <w:rPr>
                <w:rFonts w:cs="Arial"/>
                <w:b/>
                <w:bCs/>
              </w:rPr>
            </w:pPr>
          </w:p>
          <w:p w14:paraId="6C504A64" w14:textId="3A254FE2" w:rsidR="00B85310" w:rsidRPr="00D939F1" w:rsidRDefault="00584E22" w:rsidP="004E7328">
            <w:pPr>
              <w:jc w:val="center"/>
            </w:pPr>
            <w:r>
              <w:rPr>
                <w:rFonts w:ascii="Wingdings" w:eastAsia="Wingdings" w:hAnsi="Wingdings" w:cs="Wingdings"/>
                <w:b/>
              </w:rPr>
              <w:t>ü</w:t>
            </w:r>
          </w:p>
          <w:p w14:paraId="328D8AA0" w14:textId="2B863A92" w:rsidR="00B85310" w:rsidRPr="00D939F1" w:rsidRDefault="00B85310" w:rsidP="51CD96D5">
            <w:pPr>
              <w:jc w:val="center"/>
              <w:rPr>
                <w:rFonts w:cs="Arial"/>
                <w:b/>
                <w:bCs/>
              </w:rPr>
            </w:pPr>
          </w:p>
          <w:p w14:paraId="0034895E" w14:textId="77777777" w:rsidR="00FA40D4" w:rsidRPr="00D939F1" w:rsidRDefault="00FA40D4" w:rsidP="51CD96D5">
            <w:pPr>
              <w:jc w:val="center"/>
              <w:rPr>
                <w:rFonts w:cs="Arial"/>
                <w:b/>
                <w:bCs/>
              </w:rPr>
            </w:pPr>
          </w:p>
          <w:p w14:paraId="38024C5C" w14:textId="646E6E32" w:rsidR="00B85310" w:rsidRPr="00D939F1" w:rsidRDefault="00584E22" w:rsidP="51CD96D5">
            <w:pPr>
              <w:jc w:val="center"/>
            </w:pPr>
            <w:r>
              <w:rPr>
                <w:rFonts w:ascii="Wingdings" w:eastAsia="Wingdings" w:hAnsi="Wingdings" w:cs="Wingdings"/>
                <w:b/>
              </w:rPr>
              <w:t>ü</w:t>
            </w:r>
          </w:p>
        </w:tc>
        <w:tc>
          <w:tcPr>
            <w:tcW w:w="1505" w:type="dxa"/>
          </w:tcPr>
          <w:p w14:paraId="74A36FC2" w14:textId="77777777" w:rsidR="00B85310" w:rsidRDefault="00B85310" w:rsidP="004E7328">
            <w:pPr>
              <w:jc w:val="center"/>
              <w:rPr>
                <w:rFonts w:cs="Arial"/>
                <w:b/>
              </w:rPr>
            </w:pPr>
          </w:p>
          <w:p w14:paraId="430DBC3D" w14:textId="77777777" w:rsidR="00FA40D4" w:rsidRDefault="00FA40D4" w:rsidP="004E7328">
            <w:pPr>
              <w:jc w:val="center"/>
              <w:rPr>
                <w:rFonts w:cs="Arial"/>
                <w:b/>
              </w:rPr>
            </w:pPr>
          </w:p>
          <w:p w14:paraId="4321D5DF" w14:textId="77777777" w:rsidR="00FA40D4" w:rsidRDefault="00FA40D4" w:rsidP="004E7328">
            <w:pPr>
              <w:jc w:val="center"/>
              <w:rPr>
                <w:rFonts w:cs="Arial"/>
                <w:b/>
              </w:rPr>
            </w:pPr>
          </w:p>
          <w:p w14:paraId="72D4659D" w14:textId="77777777" w:rsidR="00FA40D4" w:rsidRDefault="00FA40D4" w:rsidP="004E7328">
            <w:pPr>
              <w:jc w:val="center"/>
              <w:rPr>
                <w:rFonts w:cs="Arial"/>
                <w:b/>
              </w:rPr>
            </w:pPr>
          </w:p>
          <w:p w14:paraId="35A24EF1" w14:textId="77777777" w:rsidR="00FA40D4" w:rsidRDefault="00FA40D4" w:rsidP="004E7328">
            <w:pPr>
              <w:jc w:val="center"/>
              <w:rPr>
                <w:rFonts w:cs="Arial"/>
                <w:b/>
              </w:rPr>
            </w:pPr>
          </w:p>
          <w:p w14:paraId="62BFE50F" w14:textId="77777777" w:rsidR="00FA40D4" w:rsidRDefault="00FA40D4" w:rsidP="004E7328">
            <w:pPr>
              <w:jc w:val="center"/>
              <w:rPr>
                <w:rFonts w:cs="Arial"/>
                <w:b/>
              </w:rPr>
            </w:pPr>
          </w:p>
          <w:p w14:paraId="3F309198" w14:textId="77777777" w:rsidR="00FA40D4" w:rsidRDefault="00FA40D4" w:rsidP="004E7328">
            <w:pPr>
              <w:jc w:val="center"/>
              <w:rPr>
                <w:rFonts w:cs="Arial"/>
                <w:b/>
              </w:rPr>
            </w:pPr>
          </w:p>
          <w:p w14:paraId="6990D60C" w14:textId="77777777" w:rsidR="00FA40D4" w:rsidRDefault="00FA40D4" w:rsidP="004E7328">
            <w:pPr>
              <w:jc w:val="center"/>
              <w:rPr>
                <w:rFonts w:cs="Arial"/>
                <w:b/>
              </w:rPr>
            </w:pPr>
          </w:p>
          <w:p w14:paraId="1B66D4A9" w14:textId="77777777" w:rsidR="00FA40D4" w:rsidRDefault="00FA40D4" w:rsidP="004E7328">
            <w:pPr>
              <w:jc w:val="center"/>
              <w:rPr>
                <w:rFonts w:cs="Arial"/>
                <w:b/>
              </w:rPr>
            </w:pPr>
          </w:p>
          <w:p w14:paraId="3A19BC8B" w14:textId="77777777" w:rsidR="00FA40D4" w:rsidRDefault="00FA40D4" w:rsidP="004E7328">
            <w:pPr>
              <w:jc w:val="center"/>
              <w:rPr>
                <w:rFonts w:cs="Arial"/>
                <w:b/>
              </w:rPr>
            </w:pPr>
          </w:p>
          <w:p w14:paraId="56085F7C" w14:textId="77777777" w:rsidR="00FA40D4" w:rsidRDefault="00FA40D4" w:rsidP="004E7328">
            <w:pPr>
              <w:jc w:val="center"/>
              <w:rPr>
                <w:rFonts w:cs="Arial"/>
                <w:b/>
              </w:rPr>
            </w:pPr>
          </w:p>
          <w:p w14:paraId="3DEDC8C1" w14:textId="77777777" w:rsidR="00FA40D4" w:rsidRDefault="00FA40D4" w:rsidP="004E7328">
            <w:pPr>
              <w:jc w:val="center"/>
              <w:rPr>
                <w:rFonts w:cs="Arial"/>
                <w:b/>
              </w:rPr>
            </w:pPr>
          </w:p>
          <w:p w14:paraId="11633667" w14:textId="77777777" w:rsidR="00FA40D4" w:rsidRDefault="00FA40D4" w:rsidP="004E7328">
            <w:pPr>
              <w:jc w:val="center"/>
              <w:rPr>
                <w:rFonts w:cs="Arial"/>
                <w:b/>
              </w:rPr>
            </w:pPr>
          </w:p>
          <w:p w14:paraId="50ACE912" w14:textId="77777777" w:rsidR="00FA40D4" w:rsidRDefault="00FA40D4" w:rsidP="004E7328">
            <w:pPr>
              <w:jc w:val="center"/>
              <w:rPr>
                <w:rFonts w:cs="Arial"/>
                <w:b/>
              </w:rPr>
            </w:pPr>
          </w:p>
          <w:p w14:paraId="1625DE58" w14:textId="77777777" w:rsidR="00FA40D4" w:rsidRDefault="00FA40D4" w:rsidP="004E7328">
            <w:pPr>
              <w:jc w:val="center"/>
              <w:rPr>
                <w:rFonts w:cs="Arial"/>
                <w:b/>
              </w:rPr>
            </w:pPr>
          </w:p>
          <w:p w14:paraId="46122980" w14:textId="77777777" w:rsidR="00FA40D4" w:rsidRDefault="00FA40D4" w:rsidP="004E7328">
            <w:pPr>
              <w:jc w:val="center"/>
              <w:rPr>
                <w:rFonts w:cs="Arial"/>
                <w:b/>
              </w:rPr>
            </w:pPr>
          </w:p>
          <w:p w14:paraId="39883EE2" w14:textId="77777777" w:rsidR="00FA40D4" w:rsidRDefault="00FA40D4" w:rsidP="004E7328">
            <w:pPr>
              <w:jc w:val="center"/>
              <w:rPr>
                <w:rFonts w:cs="Arial"/>
                <w:b/>
              </w:rPr>
            </w:pPr>
          </w:p>
          <w:p w14:paraId="6CE725AC" w14:textId="77777777" w:rsidR="00FA40D4" w:rsidRDefault="00FA40D4" w:rsidP="004E7328">
            <w:pPr>
              <w:jc w:val="center"/>
              <w:rPr>
                <w:rFonts w:cs="Arial"/>
                <w:b/>
              </w:rPr>
            </w:pPr>
          </w:p>
          <w:p w14:paraId="779A244B" w14:textId="77777777" w:rsidR="00FA40D4" w:rsidRDefault="00FA40D4" w:rsidP="004E7328">
            <w:pPr>
              <w:jc w:val="center"/>
              <w:rPr>
                <w:rFonts w:cs="Arial"/>
                <w:b/>
              </w:rPr>
            </w:pPr>
          </w:p>
          <w:p w14:paraId="18EB64B0" w14:textId="77777777" w:rsidR="00FA40D4" w:rsidRDefault="00FA40D4" w:rsidP="004E7328">
            <w:pPr>
              <w:jc w:val="center"/>
              <w:rPr>
                <w:rFonts w:cs="Arial"/>
                <w:b/>
              </w:rPr>
            </w:pPr>
          </w:p>
          <w:p w14:paraId="3BDFD282" w14:textId="77777777" w:rsidR="00FA40D4" w:rsidRDefault="00FA40D4" w:rsidP="004E7328">
            <w:pPr>
              <w:jc w:val="center"/>
              <w:rPr>
                <w:rFonts w:cs="Arial"/>
                <w:b/>
              </w:rPr>
            </w:pPr>
          </w:p>
          <w:p w14:paraId="64939A60" w14:textId="77777777" w:rsidR="00FA40D4" w:rsidRDefault="00FA40D4" w:rsidP="004E7328">
            <w:pPr>
              <w:jc w:val="center"/>
              <w:rPr>
                <w:rFonts w:cs="Arial"/>
                <w:b/>
              </w:rPr>
            </w:pPr>
          </w:p>
          <w:p w14:paraId="5700A357" w14:textId="77777777" w:rsidR="00FA40D4" w:rsidRDefault="00FA40D4" w:rsidP="004E7328">
            <w:pPr>
              <w:jc w:val="center"/>
              <w:rPr>
                <w:rFonts w:cs="Arial"/>
                <w:b/>
              </w:rPr>
            </w:pPr>
          </w:p>
          <w:p w14:paraId="4B3841F5" w14:textId="63594124" w:rsidR="00B85310" w:rsidRPr="00D939F1" w:rsidRDefault="00B85310" w:rsidP="004E7328">
            <w:pPr>
              <w:jc w:val="center"/>
              <w:rPr>
                <w:rFonts w:cs="Arial"/>
                <w:b/>
              </w:rPr>
            </w:pPr>
          </w:p>
        </w:tc>
      </w:tr>
      <w:tr w:rsidR="00CB17D5" w:rsidRPr="00D939F1" w14:paraId="771F6324" w14:textId="77777777" w:rsidTr="51CD96D5">
        <w:trPr>
          <w:trHeight w:val="20"/>
        </w:trPr>
        <w:tc>
          <w:tcPr>
            <w:tcW w:w="6516" w:type="dxa"/>
          </w:tcPr>
          <w:p w14:paraId="502C5F8C" w14:textId="66C1F1CB" w:rsidR="00CB17D5" w:rsidRPr="00D939F1" w:rsidRDefault="00CB17D5" w:rsidP="00CB17D5">
            <w:pPr>
              <w:rPr>
                <w:rFonts w:cs="Arial"/>
                <w:b/>
              </w:rPr>
            </w:pPr>
            <w:r w:rsidRPr="00D939F1">
              <w:rPr>
                <w:rFonts w:cs="Arial"/>
                <w:b/>
              </w:rPr>
              <w:lastRenderedPageBreak/>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51CD96D5">
        <w:trPr>
          <w:trHeight w:val="20"/>
        </w:trPr>
        <w:tc>
          <w:tcPr>
            <w:tcW w:w="6516" w:type="dxa"/>
          </w:tcPr>
          <w:p w14:paraId="30759F78" w14:textId="42138051" w:rsidR="00064DAE" w:rsidRPr="00064DAE" w:rsidRDefault="00C779C3" w:rsidP="00064DAE">
            <w:pPr>
              <w:spacing w:line="300" w:lineRule="atLeast"/>
              <w:rPr>
                <w:rFonts w:eastAsia="Segoe UI" w:cs="Arial"/>
                <w:color w:val="000000" w:themeColor="text1"/>
              </w:rPr>
            </w:pPr>
            <w:r>
              <w:rPr>
                <w:rFonts w:eastAsia="Segoe UI" w:cs="Arial"/>
                <w:color w:val="000000" w:themeColor="text1"/>
              </w:rPr>
              <w:t>Experience</w:t>
            </w:r>
            <w:r w:rsidR="3B09504E" w:rsidRPr="170EAA48">
              <w:rPr>
                <w:rFonts w:eastAsia="Segoe UI" w:cs="Arial"/>
                <w:color w:val="000000" w:themeColor="text1"/>
              </w:rPr>
              <w:t> of administering discretionary or crisis funding within a local authority setting. </w:t>
            </w:r>
          </w:p>
          <w:p w14:paraId="2B73816E"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  </w:t>
            </w:r>
          </w:p>
          <w:p w14:paraId="093933B4" w14:textId="6B3AB79F" w:rsidR="00064DAE" w:rsidRPr="00064DAE" w:rsidRDefault="3B09504E" w:rsidP="00064DAE">
            <w:pPr>
              <w:spacing w:line="300" w:lineRule="atLeast"/>
              <w:rPr>
                <w:rFonts w:eastAsia="Segoe UI" w:cs="Arial"/>
                <w:color w:val="000000" w:themeColor="text1"/>
              </w:rPr>
            </w:pPr>
            <w:r w:rsidRPr="170EAA48">
              <w:rPr>
                <w:rFonts w:eastAsia="Segoe UI" w:cs="Arial"/>
                <w:color w:val="000000" w:themeColor="text1"/>
              </w:rPr>
              <w:t>Demonstrated experience working with vulnerable individuals, including those facing financial hardship or </w:t>
            </w:r>
            <w:r w:rsidR="6BD57C9A" w:rsidRPr="170EAA48">
              <w:rPr>
                <w:rFonts w:eastAsia="Segoe UI" w:cs="Arial"/>
                <w:color w:val="000000" w:themeColor="text1"/>
              </w:rPr>
              <w:t>high-pressure</w:t>
            </w:r>
            <w:r w:rsidRPr="170EAA48">
              <w:rPr>
                <w:rFonts w:eastAsia="Segoe UI" w:cs="Arial"/>
                <w:color w:val="000000" w:themeColor="text1"/>
              </w:rPr>
              <w:t> situations  </w:t>
            </w:r>
          </w:p>
          <w:p w14:paraId="72813297"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 </w:t>
            </w:r>
          </w:p>
          <w:p w14:paraId="617EBF84"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Experience of partnership working across statutory and voluntary sectors.  </w:t>
            </w:r>
          </w:p>
          <w:p w14:paraId="5686241C"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 </w:t>
            </w:r>
          </w:p>
          <w:p w14:paraId="73243B5B" w14:textId="3D745AD3" w:rsidR="00064DAE" w:rsidRPr="00064DAE" w:rsidRDefault="3B09504E" w:rsidP="00064DAE">
            <w:pPr>
              <w:spacing w:line="300" w:lineRule="atLeast"/>
              <w:rPr>
                <w:rFonts w:eastAsia="Segoe UI" w:cs="Arial"/>
                <w:color w:val="000000" w:themeColor="text1"/>
              </w:rPr>
            </w:pPr>
            <w:r w:rsidRPr="170EAA48">
              <w:rPr>
                <w:rFonts w:eastAsia="Segoe UI" w:cs="Arial"/>
                <w:color w:val="000000" w:themeColor="text1"/>
              </w:rPr>
              <w:t>Training or experience in trauma-informed or </w:t>
            </w:r>
            <w:r w:rsidR="4253092A" w:rsidRPr="170EAA48">
              <w:rPr>
                <w:rFonts w:eastAsia="Segoe UI" w:cs="Arial"/>
                <w:color w:val="000000" w:themeColor="text1"/>
              </w:rPr>
              <w:t>strengths-based</w:t>
            </w:r>
            <w:r w:rsidRPr="170EAA48">
              <w:rPr>
                <w:rFonts w:eastAsia="Segoe UI" w:cs="Arial"/>
                <w:color w:val="000000" w:themeColor="text1"/>
              </w:rPr>
              <w:t> practice. </w:t>
            </w:r>
          </w:p>
          <w:p w14:paraId="5006158F"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 </w:t>
            </w:r>
          </w:p>
          <w:p w14:paraId="1475E066"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Awareness of Financial Conduct Authority regulations </w:t>
            </w:r>
          </w:p>
          <w:p w14:paraId="092E6D8B"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 </w:t>
            </w:r>
          </w:p>
          <w:p w14:paraId="552D21B8" w14:textId="0E5820BE" w:rsidR="00064DAE" w:rsidRPr="00064DAE" w:rsidRDefault="002862F6" w:rsidP="00064DAE">
            <w:pPr>
              <w:spacing w:line="300" w:lineRule="atLeast"/>
              <w:rPr>
                <w:rFonts w:eastAsia="Segoe UI" w:cs="Arial"/>
                <w:color w:val="000000" w:themeColor="text1"/>
              </w:rPr>
            </w:pPr>
            <w:r>
              <w:rPr>
                <w:rFonts w:eastAsia="Segoe UI" w:cs="Arial"/>
                <w:color w:val="000000" w:themeColor="text1"/>
              </w:rPr>
              <w:t xml:space="preserve">Uphold NCC </w:t>
            </w:r>
            <w:r w:rsidR="007C2C2A">
              <w:rPr>
                <w:rFonts w:eastAsia="Segoe UI" w:cs="Arial"/>
                <w:color w:val="000000" w:themeColor="text1"/>
              </w:rPr>
              <w:t>values</w:t>
            </w:r>
            <w:r>
              <w:rPr>
                <w:rFonts w:eastAsia="Segoe UI" w:cs="Arial"/>
                <w:color w:val="000000" w:themeColor="text1"/>
              </w:rPr>
              <w:t xml:space="preserve"> by promoting equality, diversity</w:t>
            </w:r>
            <w:r w:rsidR="00B6204C">
              <w:rPr>
                <w:rFonts w:eastAsia="Segoe UI" w:cs="Arial"/>
                <w:color w:val="000000" w:themeColor="text1"/>
              </w:rPr>
              <w:t xml:space="preserve"> and</w:t>
            </w:r>
            <w:r w:rsidR="007C2C2A">
              <w:rPr>
                <w:rFonts w:eastAsia="Segoe UI" w:cs="Arial"/>
                <w:color w:val="000000" w:themeColor="text1"/>
              </w:rPr>
              <w:t xml:space="preserve"> </w:t>
            </w:r>
            <w:r w:rsidR="00EF5BA7">
              <w:rPr>
                <w:rFonts w:eastAsia="Segoe UI" w:cs="Arial"/>
                <w:color w:val="000000" w:themeColor="text1"/>
              </w:rPr>
              <w:t>i</w:t>
            </w:r>
            <w:r w:rsidR="00064DAE" w:rsidRPr="00064DAE">
              <w:rPr>
                <w:rFonts w:eastAsia="Segoe UI" w:cs="Arial"/>
                <w:color w:val="000000" w:themeColor="text1"/>
              </w:rPr>
              <w:t>nclusion; demonstrating respect, professionalism and integrity; ensuring accountable use of public funds; and maintaining a resident</w:t>
            </w:r>
            <w:r w:rsidR="00EF5BA7">
              <w:rPr>
                <w:rFonts w:eastAsia="Segoe UI" w:cs="Arial"/>
                <w:color w:val="000000" w:themeColor="text1"/>
              </w:rPr>
              <w:t xml:space="preserve"> </w:t>
            </w:r>
            <w:r w:rsidR="00064DAE" w:rsidRPr="00064DAE">
              <w:rPr>
                <w:rFonts w:eastAsia="Segoe UI" w:cs="Arial"/>
                <w:color w:val="000000" w:themeColor="text1"/>
              </w:rPr>
              <w:t>focused, collaborative approach. </w:t>
            </w:r>
          </w:p>
          <w:p w14:paraId="3F7380D6"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 </w:t>
            </w:r>
          </w:p>
          <w:p w14:paraId="4D226849"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Understanding of DWP benefits </w:t>
            </w:r>
          </w:p>
          <w:p w14:paraId="3C078A7E"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 </w:t>
            </w:r>
          </w:p>
          <w:p w14:paraId="0858D2AD"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Knowledge of the Mental capacity Act 2014 </w:t>
            </w:r>
          </w:p>
          <w:p w14:paraId="5296F496" w14:textId="77777777" w:rsidR="00064DAE" w:rsidRPr="00064DAE" w:rsidRDefault="00064DAE" w:rsidP="00064DAE">
            <w:pPr>
              <w:spacing w:line="300" w:lineRule="atLeast"/>
              <w:rPr>
                <w:rFonts w:eastAsia="Segoe UI" w:cs="Arial"/>
                <w:color w:val="000000" w:themeColor="text1"/>
              </w:rPr>
            </w:pPr>
            <w:r w:rsidRPr="00064DAE">
              <w:rPr>
                <w:rFonts w:eastAsia="Segoe UI" w:cs="Arial"/>
                <w:color w:val="000000" w:themeColor="text1"/>
              </w:rPr>
              <w:t> </w:t>
            </w:r>
          </w:p>
          <w:p w14:paraId="35353006" w14:textId="77777777" w:rsidR="00B85310" w:rsidRDefault="3B09504E" w:rsidP="170EAA48">
            <w:pPr>
              <w:spacing w:line="300" w:lineRule="atLeast"/>
              <w:rPr>
                <w:rFonts w:eastAsia="Segoe UI" w:cs="Arial"/>
                <w:color w:val="000000" w:themeColor="text1"/>
              </w:rPr>
            </w:pPr>
            <w:r w:rsidRPr="170EAA48">
              <w:rPr>
                <w:rFonts w:eastAsia="Segoe UI" w:cs="Arial"/>
                <w:color w:val="000000" w:themeColor="text1"/>
              </w:rPr>
              <w:t>Knowledge of Norfolk County Council’s charging policy under the Care Act 2014 </w:t>
            </w:r>
          </w:p>
          <w:p w14:paraId="51717ECC" w14:textId="221C496B" w:rsidR="007D45F5" w:rsidRPr="00064DAE" w:rsidRDefault="007D45F5" w:rsidP="170EAA48">
            <w:pPr>
              <w:spacing w:line="300" w:lineRule="atLeast"/>
              <w:rPr>
                <w:rFonts w:eastAsia="Segoe UI" w:cs="Arial"/>
                <w:color w:val="000000" w:themeColor="text1"/>
              </w:rPr>
            </w:pPr>
          </w:p>
        </w:tc>
        <w:tc>
          <w:tcPr>
            <w:tcW w:w="1607" w:type="dxa"/>
          </w:tcPr>
          <w:p w14:paraId="1B5172F3" w14:textId="2D5E04E9" w:rsidR="00AC405E" w:rsidRPr="00D939F1" w:rsidRDefault="00584E22" w:rsidP="00AC405E">
            <w:pPr>
              <w:jc w:val="center"/>
              <w:rPr>
                <w:rFonts w:cs="Arial"/>
                <w:b/>
                <w:bCs/>
              </w:rPr>
            </w:pPr>
            <w:r>
              <w:rPr>
                <w:rFonts w:ascii="Wingdings" w:eastAsia="Wingdings" w:hAnsi="Wingdings" w:cs="Wingdings"/>
                <w:b/>
              </w:rPr>
              <w:t>ü</w:t>
            </w:r>
          </w:p>
          <w:p w14:paraId="40638962" w14:textId="77777777" w:rsidR="00064DAE" w:rsidRDefault="00064DAE" w:rsidP="004E7328">
            <w:pPr>
              <w:jc w:val="center"/>
              <w:rPr>
                <w:rFonts w:cs="Arial"/>
                <w:b/>
              </w:rPr>
            </w:pPr>
          </w:p>
          <w:p w14:paraId="79A40FB3" w14:textId="197E1C29" w:rsidR="170EAA48" w:rsidRDefault="170EAA48" w:rsidP="170EAA48">
            <w:pPr>
              <w:jc w:val="center"/>
              <w:rPr>
                <w:rFonts w:cs="Arial"/>
                <w:b/>
                <w:bCs/>
              </w:rPr>
            </w:pPr>
          </w:p>
          <w:p w14:paraId="39C11D79" w14:textId="25B225CA" w:rsidR="00064DAE" w:rsidRDefault="00584E22" w:rsidP="004E7328">
            <w:pPr>
              <w:jc w:val="center"/>
              <w:rPr>
                <w:rFonts w:cs="Arial"/>
                <w:b/>
              </w:rPr>
            </w:pPr>
            <w:r>
              <w:rPr>
                <w:rFonts w:cs="Arial"/>
                <w:b/>
              </w:rPr>
              <w:br/>
            </w:r>
            <w:r>
              <w:rPr>
                <w:rFonts w:ascii="Wingdings" w:eastAsia="Wingdings" w:hAnsi="Wingdings" w:cs="Wingdings"/>
                <w:b/>
              </w:rPr>
              <w:t>ü</w:t>
            </w:r>
          </w:p>
          <w:p w14:paraId="1AD18DA4" w14:textId="77777777" w:rsidR="00064DAE" w:rsidRDefault="00064DAE" w:rsidP="004E7328">
            <w:pPr>
              <w:jc w:val="center"/>
              <w:rPr>
                <w:rFonts w:cs="Arial"/>
                <w:b/>
              </w:rPr>
            </w:pPr>
          </w:p>
          <w:p w14:paraId="77964150" w14:textId="77777777" w:rsidR="00064DAE" w:rsidRDefault="00064DAE" w:rsidP="004E7328">
            <w:pPr>
              <w:jc w:val="center"/>
              <w:rPr>
                <w:rFonts w:cs="Arial"/>
                <w:b/>
              </w:rPr>
            </w:pPr>
          </w:p>
          <w:p w14:paraId="7B896A9E" w14:textId="77777777" w:rsidR="00064DAE" w:rsidRDefault="00064DAE" w:rsidP="004E7328">
            <w:pPr>
              <w:jc w:val="center"/>
              <w:rPr>
                <w:rFonts w:cs="Arial"/>
                <w:b/>
              </w:rPr>
            </w:pPr>
          </w:p>
          <w:p w14:paraId="71539860" w14:textId="77777777" w:rsidR="00064DAE" w:rsidRDefault="00064DAE" w:rsidP="004E7328">
            <w:pPr>
              <w:jc w:val="center"/>
              <w:rPr>
                <w:rFonts w:cs="Arial"/>
                <w:b/>
              </w:rPr>
            </w:pPr>
          </w:p>
          <w:p w14:paraId="1B1634F8" w14:textId="77777777" w:rsidR="00064DAE" w:rsidRDefault="00064DAE" w:rsidP="004E7328">
            <w:pPr>
              <w:jc w:val="center"/>
              <w:rPr>
                <w:rFonts w:cs="Arial"/>
                <w:b/>
              </w:rPr>
            </w:pPr>
          </w:p>
          <w:p w14:paraId="0E32FC87" w14:textId="77777777" w:rsidR="00C779C3" w:rsidRDefault="00C779C3" w:rsidP="004E7328">
            <w:pPr>
              <w:jc w:val="center"/>
              <w:rPr>
                <w:rFonts w:cs="Arial"/>
                <w:b/>
              </w:rPr>
            </w:pPr>
          </w:p>
          <w:p w14:paraId="1159B42C" w14:textId="103C55E0" w:rsidR="00064DAE" w:rsidRDefault="00584E22" w:rsidP="004E7328">
            <w:pPr>
              <w:jc w:val="center"/>
              <w:rPr>
                <w:rFonts w:cs="Arial"/>
                <w:b/>
              </w:rPr>
            </w:pPr>
            <w:r>
              <w:rPr>
                <w:rFonts w:ascii="Wingdings" w:eastAsia="Wingdings" w:hAnsi="Wingdings" w:cs="Wingdings"/>
                <w:b/>
              </w:rPr>
              <w:t>ü</w:t>
            </w:r>
          </w:p>
          <w:p w14:paraId="73FC8EE1" w14:textId="77777777" w:rsidR="00064DAE" w:rsidRDefault="00064DAE" w:rsidP="004E7328">
            <w:pPr>
              <w:jc w:val="center"/>
              <w:rPr>
                <w:rFonts w:cs="Arial"/>
                <w:b/>
              </w:rPr>
            </w:pPr>
          </w:p>
          <w:p w14:paraId="2772609C" w14:textId="06955B25" w:rsidR="00064DAE" w:rsidRDefault="00584E22" w:rsidP="004E7328">
            <w:pPr>
              <w:jc w:val="center"/>
              <w:rPr>
                <w:rFonts w:cs="Arial"/>
                <w:b/>
              </w:rPr>
            </w:pPr>
            <w:r>
              <w:rPr>
                <w:rFonts w:cs="Arial"/>
                <w:b/>
              </w:rPr>
              <w:br/>
            </w:r>
            <w:r>
              <w:rPr>
                <w:rFonts w:ascii="Wingdings" w:eastAsia="Wingdings" w:hAnsi="Wingdings" w:cs="Wingdings"/>
                <w:b/>
              </w:rPr>
              <w:t>ü</w:t>
            </w:r>
          </w:p>
          <w:p w14:paraId="5E48AB27" w14:textId="77777777" w:rsidR="00064DAE" w:rsidRDefault="00064DAE" w:rsidP="004E7328">
            <w:pPr>
              <w:jc w:val="center"/>
              <w:rPr>
                <w:rFonts w:cs="Arial"/>
                <w:b/>
              </w:rPr>
            </w:pPr>
          </w:p>
          <w:p w14:paraId="7C3A4CBF" w14:textId="77777777" w:rsidR="00064DAE" w:rsidRDefault="00064DAE" w:rsidP="004E7328">
            <w:pPr>
              <w:jc w:val="center"/>
              <w:rPr>
                <w:rFonts w:cs="Arial"/>
                <w:b/>
              </w:rPr>
            </w:pPr>
          </w:p>
          <w:p w14:paraId="353DE186" w14:textId="793330A7" w:rsidR="00064DAE" w:rsidRDefault="00584E22" w:rsidP="004E7328">
            <w:pPr>
              <w:jc w:val="center"/>
              <w:rPr>
                <w:rFonts w:cs="Arial"/>
                <w:b/>
              </w:rPr>
            </w:pPr>
            <w:r>
              <w:rPr>
                <w:rFonts w:ascii="Wingdings" w:eastAsia="Wingdings" w:hAnsi="Wingdings" w:cs="Wingdings"/>
                <w:b/>
              </w:rPr>
              <w:t>ü</w:t>
            </w:r>
          </w:p>
          <w:p w14:paraId="35E15632" w14:textId="77777777" w:rsidR="00064DAE" w:rsidRDefault="00064DAE" w:rsidP="004E7328">
            <w:pPr>
              <w:jc w:val="center"/>
              <w:rPr>
                <w:rFonts w:cs="Arial"/>
                <w:b/>
              </w:rPr>
            </w:pPr>
          </w:p>
          <w:p w14:paraId="4919CAFC" w14:textId="77777777" w:rsidR="00064DAE" w:rsidRDefault="00064DAE" w:rsidP="004E7328">
            <w:pPr>
              <w:jc w:val="center"/>
              <w:rPr>
                <w:rFonts w:cs="Arial"/>
                <w:b/>
              </w:rPr>
            </w:pPr>
          </w:p>
          <w:p w14:paraId="6ADC4C08" w14:textId="77777777" w:rsidR="00064DAE" w:rsidRDefault="00064DAE" w:rsidP="004E7328">
            <w:pPr>
              <w:jc w:val="center"/>
              <w:rPr>
                <w:rFonts w:cs="Arial"/>
                <w:b/>
              </w:rPr>
            </w:pPr>
          </w:p>
          <w:p w14:paraId="72BC686E" w14:textId="77777777" w:rsidR="007D45F5" w:rsidRDefault="007D45F5" w:rsidP="004E7328">
            <w:pPr>
              <w:jc w:val="center"/>
              <w:rPr>
                <w:rFonts w:cs="Arial"/>
                <w:b/>
              </w:rPr>
            </w:pPr>
          </w:p>
          <w:p w14:paraId="1B543787" w14:textId="77777777" w:rsidR="007D45F5" w:rsidRDefault="007D45F5" w:rsidP="004E7328">
            <w:pPr>
              <w:jc w:val="center"/>
              <w:rPr>
                <w:rFonts w:cs="Arial"/>
                <w:b/>
              </w:rPr>
            </w:pPr>
          </w:p>
          <w:p w14:paraId="0A1A316D" w14:textId="639F2988" w:rsidR="00B85310" w:rsidRPr="00D939F1" w:rsidRDefault="00B85310" w:rsidP="007D45F5">
            <w:pPr>
              <w:jc w:val="center"/>
              <w:rPr>
                <w:rFonts w:cs="Arial"/>
                <w:b/>
              </w:rPr>
            </w:pPr>
          </w:p>
        </w:tc>
        <w:tc>
          <w:tcPr>
            <w:tcW w:w="1505" w:type="dxa"/>
          </w:tcPr>
          <w:p w14:paraId="6F00515A" w14:textId="1FC7D83A" w:rsidR="00B85310" w:rsidRPr="00D939F1" w:rsidRDefault="00B85310" w:rsidP="170EAA48">
            <w:pPr>
              <w:jc w:val="center"/>
              <w:rPr>
                <w:rFonts w:cs="Arial"/>
                <w:b/>
                <w:bCs/>
              </w:rPr>
            </w:pPr>
          </w:p>
          <w:p w14:paraId="4FF7323A" w14:textId="6507DDFC" w:rsidR="00B85310" w:rsidRPr="00D939F1" w:rsidRDefault="00B85310" w:rsidP="170EAA48">
            <w:pPr>
              <w:jc w:val="center"/>
              <w:rPr>
                <w:rFonts w:cs="Arial"/>
                <w:b/>
                <w:bCs/>
              </w:rPr>
            </w:pPr>
          </w:p>
          <w:p w14:paraId="38DEAD08" w14:textId="50428063" w:rsidR="00B85310" w:rsidRPr="00D939F1" w:rsidRDefault="00B85310" w:rsidP="170EAA48">
            <w:pPr>
              <w:jc w:val="center"/>
              <w:rPr>
                <w:rFonts w:cs="Arial"/>
                <w:b/>
                <w:bCs/>
              </w:rPr>
            </w:pPr>
          </w:p>
          <w:p w14:paraId="2AF39FE7" w14:textId="6049766B" w:rsidR="00B85310" w:rsidRPr="00D939F1" w:rsidRDefault="00B85310" w:rsidP="170EAA48">
            <w:pPr>
              <w:jc w:val="center"/>
              <w:rPr>
                <w:rFonts w:cs="Arial"/>
                <w:b/>
                <w:bCs/>
              </w:rPr>
            </w:pPr>
          </w:p>
          <w:p w14:paraId="1B3DE862" w14:textId="5C705F51" w:rsidR="00B85310" w:rsidRPr="00D939F1" w:rsidRDefault="00B85310" w:rsidP="170EAA48">
            <w:pPr>
              <w:jc w:val="center"/>
              <w:rPr>
                <w:rFonts w:cs="Arial"/>
                <w:b/>
                <w:bCs/>
              </w:rPr>
            </w:pPr>
          </w:p>
          <w:p w14:paraId="59CB1617" w14:textId="72614072" w:rsidR="00B85310" w:rsidRDefault="00B85310" w:rsidP="170EAA48">
            <w:pPr>
              <w:jc w:val="center"/>
              <w:rPr>
                <w:rFonts w:cs="Arial"/>
                <w:b/>
                <w:bCs/>
              </w:rPr>
            </w:pPr>
          </w:p>
          <w:p w14:paraId="66CE2DD1" w14:textId="77777777" w:rsidR="00C779C3" w:rsidRPr="00D939F1" w:rsidRDefault="00C779C3" w:rsidP="170EAA48">
            <w:pPr>
              <w:jc w:val="center"/>
              <w:rPr>
                <w:rFonts w:cs="Arial"/>
                <w:b/>
                <w:bCs/>
              </w:rPr>
            </w:pPr>
          </w:p>
          <w:p w14:paraId="00457196" w14:textId="02FA19B1" w:rsidR="00B85310" w:rsidRPr="00D939F1" w:rsidRDefault="00B85310" w:rsidP="170EAA48">
            <w:pPr>
              <w:jc w:val="center"/>
              <w:rPr>
                <w:rFonts w:cs="Arial"/>
                <w:b/>
                <w:bCs/>
              </w:rPr>
            </w:pPr>
          </w:p>
          <w:p w14:paraId="601B66C6" w14:textId="77777777" w:rsidR="007D45F5" w:rsidRDefault="007D45F5" w:rsidP="007D45F5">
            <w:pPr>
              <w:jc w:val="center"/>
              <w:rPr>
                <w:rFonts w:cs="Arial"/>
                <w:b/>
              </w:rPr>
            </w:pPr>
            <w:r>
              <w:rPr>
                <w:rFonts w:ascii="Wingdings" w:eastAsia="Wingdings" w:hAnsi="Wingdings" w:cs="Wingdings"/>
                <w:b/>
              </w:rPr>
              <w:t>ü</w:t>
            </w:r>
          </w:p>
          <w:p w14:paraId="1642AAA0" w14:textId="77777777" w:rsidR="007D45F5" w:rsidRDefault="007D45F5" w:rsidP="007D45F5">
            <w:pPr>
              <w:jc w:val="center"/>
              <w:rPr>
                <w:rFonts w:cs="Arial"/>
                <w:b/>
              </w:rPr>
            </w:pPr>
          </w:p>
          <w:p w14:paraId="4EE3CD26" w14:textId="559814CD" w:rsidR="007D45F5" w:rsidRDefault="007D45F5" w:rsidP="007D45F5">
            <w:pPr>
              <w:jc w:val="center"/>
              <w:rPr>
                <w:rFonts w:cs="Arial"/>
                <w:b/>
              </w:rPr>
            </w:pPr>
            <w:r>
              <w:rPr>
                <w:rFonts w:cs="Arial"/>
                <w:b/>
              </w:rPr>
              <w:br/>
            </w:r>
          </w:p>
          <w:p w14:paraId="4EBF23D5" w14:textId="5F79D634" w:rsidR="00B85310" w:rsidRPr="00D939F1" w:rsidRDefault="00B85310" w:rsidP="170EAA48">
            <w:pPr>
              <w:jc w:val="center"/>
              <w:rPr>
                <w:rFonts w:cs="Arial"/>
                <w:b/>
                <w:bCs/>
              </w:rPr>
            </w:pPr>
          </w:p>
          <w:p w14:paraId="02BF62C1" w14:textId="77777777" w:rsidR="00B85310" w:rsidRDefault="00B85310" w:rsidP="004E7328">
            <w:pPr>
              <w:jc w:val="center"/>
              <w:rPr>
                <w:rFonts w:cs="Arial"/>
                <w:b/>
              </w:rPr>
            </w:pPr>
          </w:p>
          <w:p w14:paraId="384669DC" w14:textId="77777777" w:rsidR="007D45F5" w:rsidRDefault="007D45F5" w:rsidP="004E7328">
            <w:pPr>
              <w:jc w:val="center"/>
              <w:rPr>
                <w:rFonts w:cs="Arial"/>
                <w:b/>
              </w:rPr>
            </w:pPr>
          </w:p>
          <w:p w14:paraId="46E1FA31" w14:textId="77777777" w:rsidR="007D45F5" w:rsidRDefault="007D45F5" w:rsidP="004E7328">
            <w:pPr>
              <w:jc w:val="center"/>
              <w:rPr>
                <w:rFonts w:cs="Arial"/>
                <w:b/>
              </w:rPr>
            </w:pPr>
          </w:p>
          <w:p w14:paraId="727BB93F" w14:textId="77777777" w:rsidR="007D45F5" w:rsidRDefault="007D45F5" w:rsidP="004E7328">
            <w:pPr>
              <w:jc w:val="center"/>
              <w:rPr>
                <w:rFonts w:cs="Arial"/>
                <w:b/>
              </w:rPr>
            </w:pPr>
          </w:p>
          <w:p w14:paraId="08B971E7" w14:textId="77777777" w:rsidR="007D45F5" w:rsidRDefault="007D45F5" w:rsidP="004E7328">
            <w:pPr>
              <w:jc w:val="center"/>
              <w:rPr>
                <w:rFonts w:cs="Arial"/>
                <w:b/>
              </w:rPr>
            </w:pPr>
          </w:p>
          <w:p w14:paraId="11A9C241" w14:textId="77777777" w:rsidR="007D45F5" w:rsidRDefault="007D45F5" w:rsidP="004E7328">
            <w:pPr>
              <w:jc w:val="center"/>
              <w:rPr>
                <w:rFonts w:cs="Arial"/>
                <w:b/>
              </w:rPr>
            </w:pPr>
          </w:p>
          <w:p w14:paraId="3A9CDF34" w14:textId="77777777" w:rsidR="007D45F5" w:rsidRDefault="007D45F5" w:rsidP="004E7328">
            <w:pPr>
              <w:jc w:val="center"/>
              <w:rPr>
                <w:rFonts w:cs="Arial"/>
                <w:b/>
              </w:rPr>
            </w:pPr>
          </w:p>
          <w:p w14:paraId="66110698" w14:textId="77777777" w:rsidR="007D45F5" w:rsidRDefault="007D45F5" w:rsidP="004E7328">
            <w:pPr>
              <w:jc w:val="center"/>
              <w:rPr>
                <w:rFonts w:cs="Arial"/>
                <w:b/>
              </w:rPr>
            </w:pPr>
          </w:p>
          <w:p w14:paraId="20C5CF23" w14:textId="77777777" w:rsidR="007D45F5" w:rsidRDefault="007D45F5" w:rsidP="004E7328">
            <w:pPr>
              <w:jc w:val="center"/>
              <w:rPr>
                <w:rFonts w:cs="Arial"/>
                <w:b/>
              </w:rPr>
            </w:pPr>
          </w:p>
          <w:p w14:paraId="50DE3804" w14:textId="77777777" w:rsidR="007D45F5" w:rsidRDefault="007D45F5" w:rsidP="004E7328">
            <w:pPr>
              <w:jc w:val="center"/>
              <w:rPr>
                <w:rFonts w:cs="Arial"/>
                <w:b/>
              </w:rPr>
            </w:pPr>
          </w:p>
          <w:p w14:paraId="10BC26DC" w14:textId="77777777" w:rsidR="007D45F5" w:rsidRDefault="007D45F5" w:rsidP="007D45F5">
            <w:pPr>
              <w:jc w:val="center"/>
              <w:rPr>
                <w:rFonts w:cs="Arial"/>
                <w:b/>
              </w:rPr>
            </w:pPr>
            <w:r>
              <w:rPr>
                <w:rFonts w:ascii="Wingdings" w:eastAsia="Wingdings" w:hAnsi="Wingdings" w:cs="Wingdings"/>
                <w:b/>
              </w:rPr>
              <w:t>ü</w:t>
            </w:r>
          </w:p>
          <w:p w14:paraId="1D2B7F3F" w14:textId="77777777" w:rsidR="007D45F5" w:rsidRDefault="007D45F5" w:rsidP="007D45F5">
            <w:pPr>
              <w:jc w:val="center"/>
              <w:rPr>
                <w:rFonts w:cs="Arial"/>
                <w:b/>
              </w:rPr>
            </w:pPr>
          </w:p>
          <w:p w14:paraId="28BD45A4" w14:textId="43EBA51B" w:rsidR="007D45F5" w:rsidRDefault="007D45F5" w:rsidP="007D45F5">
            <w:pPr>
              <w:jc w:val="center"/>
              <w:rPr>
                <w:rFonts w:cs="Arial"/>
                <w:b/>
              </w:rPr>
            </w:pPr>
            <w:r>
              <w:rPr>
                <w:rFonts w:ascii="Wingdings" w:eastAsia="Wingdings" w:hAnsi="Wingdings" w:cs="Wingdings"/>
                <w:b/>
              </w:rPr>
              <w:t>ü</w:t>
            </w:r>
          </w:p>
          <w:p w14:paraId="00256F70" w14:textId="14AA5BD7" w:rsidR="007D45F5" w:rsidRDefault="007D45F5" w:rsidP="007D45F5">
            <w:pPr>
              <w:jc w:val="center"/>
              <w:rPr>
                <w:rFonts w:cs="Arial"/>
                <w:b/>
              </w:rPr>
            </w:pPr>
            <w:r>
              <w:rPr>
                <w:rFonts w:cs="Arial"/>
                <w:b/>
              </w:rPr>
              <w:br/>
            </w:r>
          </w:p>
          <w:p w14:paraId="7F3E3675" w14:textId="65698E7A" w:rsidR="007D45F5" w:rsidRDefault="007D45F5" w:rsidP="007D45F5">
            <w:pPr>
              <w:jc w:val="center"/>
              <w:rPr>
                <w:rFonts w:cs="Arial"/>
                <w:b/>
              </w:rPr>
            </w:pPr>
            <w:r>
              <w:rPr>
                <w:rFonts w:ascii="Wingdings" w:eastAsia="Wingdings" w:hAnsi="Wingdings" w:cs="Wingdings"/>
                <w:b/>
              </w:rPr>
              <w:t>ü</w:t>
            </w:r>
          </w:p>
          <w:p w14:paraId="29E6E9DB" w14:textId="1F182CC9" w:rsidR="007D45F5" w:rsidRPr="00D939F1" w:rsidRDefault="007D45F5" w:rsidP="004E7328">
            <w:pPr>
              <w:jc w:val="center"/>
              <w:rPr>
                <w:rFonts w:cs="Arial"/>
                <w:b/>
              </w:rPr>
            </w:pPr>
          </w:p>
        </w:tc>
      </w:tr>
      <w:tr w:rsidR="00CB17D5" w:rsidRPr="00D939F1" w14:paraId="792109CC" w14:textId="77777777" w:rsidTr="51CD96D5">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51CD96D5">
        <w:trPr>
          <w:trHeight w:val="20"/>
        </w:trPr>
        <w:tc>
          <w:tcPr>
            <w:tcW w:w="6516" w:type="dxa"/>
          </w:tcPr>
          <w:p w14:paraId="4CAE63A5" w14:textId="77777777" w:rsidR="00342172" w:rsidRPr="009505E4" w:rsidRDefault="00342172" w:rsidP="00342172">
            <w:pPr>
              <w:rPr>
                <w:rFonts w:cs="Arial"/>
                <w:bCs/>
              </w:rPr>
            </w:pPr>
            <w:hyperlink r:id="rId16" w:history="1">
              <w:r w:rsidRPr="00551BD7">
                <w:rPr>
                  <w:rStyle w:val="Hyperlink"/>
                  <w:rFonts w:cs="Arial"/>
                  <w:bCs/>
                </w:rPr>
                <w:t>Level 2</w:t>
              </w:r>
            </w:hyperlink>
            <w:r>
              <w:rPr>
                <w:rFonts w:cs="Arial"/>
                <w:bCs/>
              </w:rPr>
              <w:t xml:space="preserve"> qualifications</w:t>
            </w:r>
            <w:r w:rsidRPr="009505E4">
              <w:rPr>
                <w:rFonts w:cs="Arial"/>
                <w:bCs/>
              </w:rPr>
              <w:t xml:space="preserve"> (</w:t>
            </w:r>
            <w:proofErr w:type="spellStart"/>
            <w:r>
              <w:rPr>
                <w:rFonts w:cs="Arial"/>
                <w:bCs/>
              </w:rPr>
              <w:t>eg</w:t>
            </w:r>
            <w:proofErr w:type="spellEnd"/>
            <w:r>
              <w:rPr>
                <w:rFonts w:cs="Arial"/>
                <w:bCs/>
              </w:rPr>
              <w:t xml:space="preserve"> </w:t>
            </w:r>
            <w:r w:rsidRPr="009505E4">
              <w:rPr>
                <w:rFonts w:cs="Arial"/>
                <w:bCs/>
              </w:rPr>
              <w:t xml:space="preserve">5 GCSE’s Grade </w:t>
            </w:r>
            <w:r>
              <w:rPr>
                <w:rFonts w:cs="Arial"/>
                <w:bCs/>
              </w:rPr>
              <w:t>4-9</w:t>
            </w:r>
            <w:r w:rsidRPr="009505E4">
              <w:rPr>
                <w:rFonts w:cs="Arial"/>
                <w:bCs/>
              </w:rPr>
              <w:t xml:space="preserve"> or equivalent</w:t>
            </w:r>
            <w:r>
              <w:rPr>
                <w:rFonts w:cs="Arial"/>
                <w:bCs/>
              </w:rPr>
              <w:t>)</w:t>
            </w:r>
            <w:r w:rsidRPr="009505E4">
              <w:rPr>
                <w:rFonts w:cs="Arial"/>
                <w:bCs/>
              </w:rPr>
              <w:t> includ</w:t>
            </w:r>
            <w:r>
              <w:rPr>
                <w:rFonts w:cs="Arial"/>
                <w:bCs/>
              </w:rPr>
              <w:t>ing</w:t>
            </w:r>
            <w:r w:rsidRPr="009505E4">
              <w:rPr>
                <w:rFonts w:cs="Arial"/>
                <w:bCs/>
              </w:rPr>
              <w:t xml:space="preserve"> Maths and English </w:t>
            </w:r>
          </w:p>
          <w:p w14:paraId="222F6D2D" w14:textId="77777777" w:rsidR="008C1488" w:rsidRPr="009505E4" w:rsidRDefault="008C1488" w:rsidP="008C1488">
            <w:pPr>
              <w:rPr>
                <w:rFonts w:cs="Arial"/>
                <w:bCs/>
              </w:rPr>
            </w:pPr>
            <w:r w:rsidRPr="009505E4">
              <w:rPr>
                <w:rFonts w:cs="Arial"/>
                <w:bCs/>
              </w:rPr>
              <w:t> </w:t>
            </w:r>
          </w:p>
          <w:p w14:paraId="107C0CA0" w14:textId="77777777" w:rsidR="008C1488" w:rsidRPr="009505E4" w:rsidRDefault="008C1488" w:rsidP="008C1488">
            <w:pPr>
              <w:rPr>
                <w:rFonts w:cs="Arial"/>
                <w:bCs/>
              </w:rPr>
            </w:pPr>
            <w:r w:rsidRPr="009505E4">
              <w:rPr>
                <w:rFonts w:cs="Arial"/>
                <w:bCs/>
              </w:rPr>
              <w:t>Recognised certification in higher education (e.g. A  </w:t>
            </w:r>
          </w:p>
          <w:p w14:paraId="18089208" w14:textId="709518B4" w:rsidR="00B85310" w:rsidRPr="008C1488" w:rsidRDefault="008C1488" w:rsidP="00B85310">
            <w:pPr>
              <w:rPr>
                <w:rFonts w:cs="Arial"/>
                <w:bCs/>
              </w:rPr>
            </w:pPr>
            <w:r w:rsidRPr="009505E4">
              <w:rPr>
                <w:rFonts w:cs="Arial"/>
                <w:bCs/>
              </w:rPr>
              <w:t>Level, HND, NVQ 4 or above Diploma) or equivalent </w:t>
            </w:r>
          </w:p>
        </w:tc>
        <w:tc>
          <w:tcPr>
            <w:tcW w:w="1607" w:type="dxa"/>
          </w:tcPr>
          <w:p w14:paraId="7662A2B3" w14:textId="77777777" w:rsidR="007D45F5" w:rsidRDefault="007D45F5" w:rsidP="007D45F5">
            <w:pPr>
              <w:jc w:val="center"/>
              <w:rPr>
                <w:rFonts w:cs="Arial"/>
                <w:b/>
              </w:rPr>
            </w:pPr>
            <w:r>
              <w:rPr>
                <w:rFonts w:ascii="Wingdings" w:eastAsia="Wingdings" w:hAnsi="Wingdings" w:cs="Wingdings"/>
                <w:b/>
              </w:rPr>
              <w:t>ü</w:t>
            </w:r>
          </w:p>
          <w:p w14:paraId="41089481" w14:textId="77777777" w:rsidR="007D45F5" w:rsidRDefault="007D45F5" w:rsidP="007D45F5">
            <w:pPr>
              <w:jc w:val="center"/>
              <w:rPr>
                <w:rFonts w:cs="Arial"/>
                <w:b/>
              </w:rPr>
            </w:pPr>
          </w:p>
          <w:p w14:paraId="07050908" w14:textId="63A92D3E" w:rsidR="007D45F5" w:rsidRDefault="007D45F5" w:rsidP="007D45F5">
            <w:pPr>
              <w:jc w:val="center"/>
              <w:rPr>
                <w:rFonts w:cs="Arial"/>
                <w:b/>
              </w:rPr>
            </w:pPr>
            <w:r>
              <w:rPr>
                <w:rFonts w:cs="Arial"/>
                <w:b/>
              </w:rPr>
              <w:br/>
            </w:r>
            <w:r>
              <w:rPr>
                <w:rFonts w:ascii="Wingdings" w:eastAsia="Wingdings" w:hAnsi="Wingdings" w:cs="Wingdings"/>
                <w:b/>
              </w:rPr>
              <w:t>ü</w:t>
            </w:r>
          </w:p>
          <w:p w14:paraId="1BD6F39B" w14:textId="38B5DA72" w:rsidR="00B85310" w:rsidRDefault="00B85310" w:rsidP="004E7328">
            <w:pPr>
              <w:jc w:val="center"/>
              <w:rPr>
                <w:rFonts w:cs="Arial"/>
                <w:b/>
              </w:rPr>
            </w:pPr>
          </w:p>
        </w:tc>
        <w:tc>
          <w:tcPr>
            <w:tcW w:w="1505" w:type="dxa"/>
          </w:tcPr>
          <w:p w14:paraId="1B98F5CC" w14:textId="77777777" w:rsidR="00B85310" w:rsidRDefault="00B85310" w:rsidP="004E7328">
            <w:pPr>
              <w:jc w:val="center"/>
              <w:rPr>
                <w:rFonts w:cs="Arial"/>
                <w:b/>
              </w:rPr>
            </w:pPr>
          </w:p>
          <w:p w14:paraId="4B5A56EA" w14:textId="77777777" w:rsidR="002546B9" w:rsidRDefault="002546B9" w:rsidP="004E7328">
            <w:pPr>
              <w:jc w:val="center"/>
              <w:rPr>
                <w:rFonts w:cs="Arial"/>
                <w:b/>
              </w:rPr>
            </w:pPr>
          </w:p>
          <w:p w14:paraId="1D6C6221" w14:textId="77777777" w:rsidR="002546B9" w:rsidRDefault="002546B9" w:rsidP="004E7328">
            <w:pPr>
              <w:jc w:val="center"/>
              <w:rPr>
                <w:rFonts w:cs="Arial"/>
                <w:b/>
              </w:rPr>
            </w:pPr>
          </w:p>
          <w:p w14:paraId="4B72CA29" w14:textId="77777777" w:rsidR="002546B9" w:rsidRDefault="002546B9" w:rsidP="004E7328">
            <w:pPr>
              <w:jc w:val="center"/>
              <w:rPr>
                <w:rFonts w:cs="Arial"/>
                <w:b/>
              </w:rPr>
            </w:pPr>
          </w:p>
          <w:p w14:paraId="204C4BB7" w14:textId="6D751BDB" w:rsidR="00B85310" w:rsidRDefault="00B85310" w:rsidP="004E7328">
            <w:pPr>
              <w:jc w:val="center"/>
              <w:rPr>
                <w:rFonts w:cs="Arial"/>
                <w:b/>
              </w:rPr>
            </w:pPr>
          </w:p>
        </w:tc>
      </w:tr>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12"/>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12"/>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12"/>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12"/>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60EEFC77"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5D6BDA3F" w14:textId="77777777" w:rsidR="00A53DE6" w:rsidRDefault="00A53DE6" w:rsidP="00A53DE6">
            <w:pPr>
              <w:rPr>
                <w:rFonts w:cs="Arial"/>
              </w:rPr>
            </w:pPr>
          </w:p>
          <w:p w14:paraId="4192C1D2" w14:textId="77777777" w:rsidR="008E5F3F" w:rsidRPr="00092B19" w:rsidRDefault="008E5F3F" w:rsidP="008E5F3F">
            <w:pPr>
              <w:rPr>
                <w:rFonts w:cs="Arial"/>
              </w:rPr>
            </w:pPr>
            <w:r>
              <w:rPr>
                <w:rFonts w:cs="Arial"/>
              </w:rPr>
              <w:t>T</w:t>
            </w:r>
            <w:r w:rsidRPr="00484A32">
              <w:rPr>
                <w:rFonts w:cs="Arial"/>
              </w:rPr>
              <w:t xml:space="preserve">he role will operate on a hybrid basis, </w:t>
            </w:r>
            <w:r>
              <w:rPr>
                <w:rFonts w:cs="Arial"/>
              </w:rPr>
              <w:t xml:space="preserve">working remotely and with </w:t>
            </w:r>
            <w:r w:rsidRPr="00484A32">
              <w:rPr>
                <w:rFonts w:cs="Arial"/>
              </w:rPr>
              <w:t>regular attendance at the base office i</w:t>
            </w:r>
            <w:r>
              <w:rPr>
                <w:rFonts w:cs="Arial"/>
              </w:rPr>
              <w:t xml:space="preserve">n County Hall. </w:t>
            </w:r>
            <w:r w:rsidRPr="00484A32">
              <w:rPr>
                <w:rFonts w:cs="Arial"/>
              </w:rPr>
              <w:t xml:space="preserve"> </w:t>
            </w:r>
          </w:p>
          <w:p w14:paraId="36595DFD" w14:textId="7764B4BD" w:rsidR="00EA43E9" w:rsidRPr="00D939F1" w:rsidRDefault="00EA43E9" w:rsidP="00C72635">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0"/>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0"/>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0"/>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0"/>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3751865" w14:textId="77777777" w:rsidR="008B15A1" w:rsidRPr="0040066B" w:rsidRDefault="008B15A1" w:rsidP="008B15A1">
      <w:pPr>
        <w:rPr>
          <w:rFonts w:cs="Arial"/>
        </w:rPr>
      </w:pPr>
    </w:p>
    <w:p w14:paraId="401FDDED" w14:textId="0EA8974A" w:rsidR="170EAA48" w:rsidRDefault="170EAA48" w:rsidP="170EAA48">
      <w:pPr>
        <w:rPr>
          <w:rFonts w:cs="Arial"/>
        </w:rPr>
      </w:pPr>
    </w:p>
    <w:p w14:paraId="21878AA7" w14:textId="2841CDE1" w:rsidR="170EAA48" w:rsidRDefault="170EAA48" w:rsidP="170EAA48">
      <w:pPr>
        <w:rPr>
          <w:rFonts w:cs="Arial"/>
        </w:rPr>
      </w:pPr>
    </w:p>
    <w:p w14:paraId="53018FBE" w14:textId="04EE8A2F" w:rsidR="170EAA48" w:rsidRDefault="170EAA48" w:rsidP="170EAA48">
      <w:pPr>
        <w:rPr>
          <w:rFonts w:cs="Arial"/>
        </w:rPr>
      </w:pPr>
    </w:p>
    <w:p w14:paraId="4FEFDA7C" w14:textId="77777777" w:rsidR="00A61442" w:rsidRDefault="00A61442" w:rsidP="00976AC2">
      <w:pPr>
        <w:rPr>
          <w:rFonts w:cs="Arial"/>
          <w:b/>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B4C93DF" w14:textId="5188BFEB" w:rsidR="009E7CB1" w:rsidRPr="004B21CB" w:rsidRDefault="009E7CB1" w:rsidP="004B21CB">
      <w:pPr>
        <w:jc w:val="right"/>
        <w:rPr>
          <w:rFonts w:cs="Arial"/>
        </w:rPr>
      </w:pPr>
    </w:p>
    <w:sectPr w:rsidR="009E7CB1" w:rsidRPr="004B21CB" w:rsidSect="004B21CB">
      <w:headerReference w:type="even" r:id="rId17"/>
      <w:headerReference w:type="default" r:id="rId18"/>
      <w:footerReference w:type="even" r:id="rId19"/>
      <w:footerReference w:type="default" r:id="rId20"/>
      <w:headerReference w:type="first" r:id="rId21"/>
      <w:footerReference w:type="first" r:id="rId22"/>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B7A60" w14:textId="77777777" w:rsidR="00C15DF2" w:rsidRDefault="00C15DF2">
      <w:r>
        <w:separator/>
      </w:r>
    </w:p>
  </w:endnote>
  <w:endnote w:type="continuationSeparator" w:id="0">
    <w:p w14:paraId="7C824240" w14:textId="77777777" w:rsidR="00C15DF2" w:rsidRDefault="00C15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49202" w14:textId="77777777" w:rsidR="00C15DF2" w:rsidRDefault="00C15DF2">
      <w:r>
        <w:separator/>
      </w:r>
    </w:p>
  </w:footnote>
  <w:footnote w:type="continuationSeparator" w:id="0">
    <w:p w14:paraId="7CA3D0E4" w14:textId="77777777" w:rsidR="00C15DF2" w:rsidRDefault="00C15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8434"/>
    <w:multiLevelType w:val="hybridMultilevel"/>
    <w:tmpl w:val="95403AC8"/>
    <w:lvl w:ilvl="0" w:tplc="7C7AB900">
      <w:start w:val="1"/>
      <w:numFmt w:val="bullet"/>
      <w:lvlText w:val=""/>
      <w:lvlJc w:val="left"/>
      <w:pPr>
        <w:ind w:left="720" w:hanging="360"/>
      </w:pPr>
      <w:rPr>
        <w:rFonts w:ascii="Symbol" w:hAnsi="Symbol" w:hint="default"/>
      </w:rPr>
    </w:lvl>
    <w:lvl w:ilvl="1" w:tplc="D8F005CA">
      <w:start w:val="1"/>
      <w:numFmt w:val="bullet"/>
      <w:lvlText w:val="o"/>
      <w:lvlJc w:val="left"/>
      <w:pPr>
        <w:ind w:left="1440" w:hanging="360"/>
      </w:pPr>
      <w:rPr>
        <w:rFonts w:ascii="Courier New" w:hAnsi="Courier New" w:hint="default"/>
      </w:rPr>
    </w:lvl>
    <w:lvl w:ilvl="2" w:tplc="89C4A648">
      <w:start w:val="1"/>
      <w:numFmt w:val="bullet"/>
      <w:lvlText w:val=""/>
      <w:lvlJc w:val="left"/>
      <w:pPr>
        <w:ind w:left="2160" w:hanging="360"/>
      </w:pPr>
      <w:rPr>
        <w:rFonts w:ascii="Wingdings" w:hAnsi="Wingdings" w:hint="default"/>
      </w:rPr>
    </w:lvl>
    <w:lvl w:ilvl="3" w:tplc="96DC037C">
      <w:start w:val="1"/>
      <w:numFmt w:val="bullet"/>
      <w:lvlText w:val=""/>
      <w:lvlJc w:val="left"/>
      <w:pPr>
        <w:ind w:left="2880" w:hanging="360"/>
      </w:pPr>
      <w:rPr>
        <w:rFonts w:ascii="Symbol" w:hAnsi="Symbol" w:hint="default"/>
      </w:rPr>
    </w:lvl>
    <w:lvl w:ilvl="4" w:tplc="E980641C">
      <w:start w:val="1"/>
      <w:numFmt w:val="bullet"/>
      <w:lvlText w:val="o"/>
      <w:lvlJc w:val="left"/>
      <w:pPr>
        <w:ind w:left="3600" w:hanging="360"/>
      </w:pPr>
      <w:rPr>
        <w:rFonts w:ascii="Courier New" w:hAnsi="Courier New" w:hint="default"/>
      </w:rPr>
    </w:lvl>
    <w:lvl w:ilvl="5" w:tplc="1F404F4A">
      <w:start w:val="1"/>
      <w:numFmt w:val="bullet"/>
      <w:lvlText w:val=""/>
      <w:lvlJc w:val="left"/>
      <w:pPr>
        <w:ind w:left="4320" w:hanging="360"/>
      </w:pPr>
      <w:rPr>
        <w:rFonts w:ascii="Wingdings" w:hAnsi="Wingdings" w:hint="default"/>
      </w:rPr>
    </w:lvl>
    <w:lvl w:ilvl="6" w:tplc="3E4E904E">
      <w:start w:val="1"/>
      <w:numFmt w:val="bullet"/>
      <w:lvlText w:val=""/>
      <w:lvlJc w:val="left"/>
      <w:pPr>
        <w:ind w:left="5040" w:hanging="360"/>
      </w:pPr>
      <w:rPr>
        <w:rFonts w:ascii="Symbol" w:hAnsi="Symbol" w:hint="default"/>
      </w:rPr>
    </w:lvl>
    <w:lvl w:ilvl="7" w:tplc="ACACEE3A">
      <w:start w:val="1"/>
      <w:numFmt w:val="bullet"/>
      <w:lvlText w:val="o"/>
      <w:lvlJc w:val="left"/>
      <w:pPr>
        <w:ind w:left="5760" w:hanging="360"/>
      </w:pPr>
      <w:rPr>
        <w:rFonts w:ascii="Courier New" w:hAnsi="Courier New" w:hint="default"/>
      </w:rPr>
    </w:lvl>
    <w:lvl w:ilvl="8" w:tplc="D07E0FEA">
      <w:start w:val="1"/>
      <w:numFmt w:val="bullet"/>
      <w:lvlText w:val=""/>
      <w:lvlJc w:val="left"/>
      <w:pPr>
        <w:ind w:left="6480" w:hanging="360"/>
      </w:pPr>
      <w:rPr>
        <w:rFonts w:ascii="Wingdings" w:hAnsi="Wingdings" w:hint="default"/>
      </w:rPr>
    </w:lvl>
  </w:abstractNum>
  <w:abstractNum w:abstractNumId="1" w15:restartNumberingAfterBreak="0">
    <w:nsid w:val="135B625A"/>
    <w:multiLevelType w:val="hybridMultilevel"/>
    <w:tmpl w:val="B5C0089E"/>
    <w:lvl w:ilvl="0" w:tplc="0C3A7930">
      <w:start w:val="1"/>
      <w:numFmt w:val="bullet"/>
      <w:lvlText w:val=""/>
      <w:lvlJc w:val="left"/>
      <w:pPr>
        <w:ind w:left="360" w:hanging="360"/>
      </w:pPr>
      <w:rPr>
        <w:rFonts w:ascii="Symbol" w:hAnsi="Symbol" w:hint="default"/>
      </w:rPr>
    </w:lvl>
    <w:lvl w:ilvl="1" w:tplc="C80C2A04">
      <w:start w:val="1"/>
      <w:numFmt w:val="bullet"/>
      <w:lvlText w:val="o"/>
      <w:lvlJc w:val="left"/>
      <w:pPr>
        <w:ind w:left="1080" w:hanging="360"/>
      </w:pPr>
      <w:rPr>
        <w:rFonts w:ascii="Courier New" w:hAnsi="Courier New" w:hint="default"/>
      </w:rPr>
    </w:lvl>
    <w:lvl w:ilvl="2" w:tplc="5A328532">
      <w:start w:val="1"/>
      <w:numFmt w:val="bullet"/>
      <w:lvlText w:val=""/>
      <w:lvlJc w:val="left"/>
      <w:pPr>
        <w:ind w:left="1800" w:hanging="360"/>
      </w:pPr>
      <w:rPr>
        <w:rFonts w:ascii="Wingdings" w:hAnsi="Wingdings" w:hint="default"/>
      </w:rPr>
    </w:lvl>
    <w:lvl w:ilvl="3" w:tplc="5106E4CE">
      <w:start w:val="1"/>
      <w:numFmt w:val="bullet"/>
      <w:lvlText w:val=""/>
      <w:lvlJc w:val="left"/>
      <w:pPr>
        <w:ind w:left="2520" w:hanging="360"/>
      </w:pPr>
      <w:rPr>
        <w:rFonts w:ascii="Symbol" w:hAnsi="Symbol" w:hint="default"/>
      </w:rPr>
    </w:lvl>
    <w:lvl w:ilvl="4" w:tplc="6B88BAC6">
      <w:start w:val="1"/>
      <w:numFmt w:val="bullet"/>
      <w:lvlText w:val="o"/>
      <w:lvlJc w:val="left"/>
      <w:pPr>
        <w:ind w:left="3240" w:hanging="360"/>
      </w:pPr>
      <w:rPr>
        <w:rFonts w:ascii="Courier New" w:hAnsi="Courier New" w:hint="default"/>
      </w:rPr>
    </w:lvl>
    <w:lvl w:ilvl="5" w:tplc="D130DC54">
      <w:start w:val="1"/>
      <w:numFmt w:val="bullet"/>
      <w:lvlText w:val=""/>
      <w:lvlJc w:val="left"/>
      <w:pPr>
        <w:ind w:left="3960" w:hanging="360"/>
      </w:pPr>
      <w:rPr>
        <w:rFonts w:ascii="Wingdings" w:hAnsi="Wingdings" w:hint="default"/>
      </w:rPr>
    </w:lvl>
    <w:lvl w:ilvl="6" w:tplc="252C5D7C">
      <w:start w:val="1"/>
      <w:numFmt w:val="bullet"/>
      <w:lvlText w:val=""/>
      <w:lvlJc w:val="left"/>
      <w:pPr>
        <w:ind w:left="4680" w:hanging="360"/>
      </w:pPr>
      <w:rPr>
        <w:rFonts w:ascii="Symbol" w:hAnsi="Symbol" w:hint="default"/>
      </w:rPr>
    </w:lvl>
    <w:lvl w:ilvl="7" w:tplc="C21AF400">
      <w:start w:val="1"/>
      <w:numFmt w:val="bullet"/>
      <w:lvlText w:val="o"/>
      <w:lvlJc w:val="left"/>
      <w:pPr>
        <w:ind w:left="5400" w:hanging="360"/>
      </w:pPr>
      <w:rPr>
        <w:rFonts w:ascii="Courier New" w:hAnsi="Courier New" w:hint="default"/>
      </w:rPr>
    </w:lvl>
    <w:lvl w:ilvl="8" w:tplc="3E7EB682">
      <w:start w:val="1"/>
      <w:numFmt w:val="bullet"/>
      <w:lvlText w:val=""/>
      <w:lvlJc w:val="left"/>
      <w:pPr>
        <w:ind w:left="6120" w:hanging="360"/>
      </w:pPr>
      <w:rPr>
        <w:rFonts w:ascii="Wingdings" w:hAnsi="Wingdings" w:hint="default"/>
      </w:rPr>
    </w:lvl>
  </w:abstractNum>
  <w:abstractNum w:abstractNumId="2"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A5CDC1"/>
    <w:multiLevelType w:val="multilevel"/>
    <w:tmpl w:val="47FE36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0CE95B"/>
    <w:multiLevelType w:val="hybridMultilevel"/>
    <w:tmpl w:val="25CAFEB2"/>
    <w:lvl w:ilvl="0" w:tplc="B3CA0428">
      <w:start w:val="1"/>
      <w:numFmt w:val="bullet"/>
      <w:lvlText w:val=""/>
      <w:lvlJc w:val="left"/>
      <w:pPr>
        <w:ind w:left="360" w:hanging="360"/>
      </w:pPr>
      <w:rPr>
        <w:rFonts w:ascii="Symbol" w:hAnsi="Symbol" w:hint="default"/>
      </w:rPr>
    </w:lvl>
    <w:lvl w:ilvl="1" w:tplc="E0FE082A">
      <w:start w:val="1"/>
      <w:numFmt w:val="bullet"/>
      <w:lvlText w:val="o"/>
      <w:lvlJc w:val="left"/>
      <w:pPr>
        <w:ind w:left="1080" w:hanging="360"/>
      </w:pPr>
      <w:rPr>
        <w:rFonts w:ascii="Courier New" w:hAnsi="Courier New" w:hint="default"/>
      </w:rPr>
    </w:lvl>
    <w:lvl w:ilvl="2" w:tplc="9FA86ED8">
      <w:start w:val="1"/>
      <w:numFmt w:val="bullet"/>
      <w:lvlText w:val=""/>
      <w:lvlJc w:val="left"/>
      <w:pPr>
        <w:ind w:left="1800" w:hanging="360"/>
      </w:pPr>
      <w:rPr>
        <w:rFonts w:ascii="Wingdings" w:hAnsi="Wingdings" w:hint="default"/>
      </w:rPr>
    </w:lvl>
    <w:lvl w:ilvl="3" w:tplc="EF0AE022">
      <w:start w:val="1"/>
      <w:numFmt w:val="bullet"/>
      <w:lvlText w:val=""/>
      <w:lvlJc w:val="left"/>
      <w:pPr>
        <w:ind w:left="2520" w:hanging="360"/>
      </w:pPr>
      <w:rPr>
        <w:rFonts w:ascii="Symbol" w:hAnsi="Symbol" w:hint="default"/>
      </w:rPr>
    </w:lvl>
    <w:lvl w:ilvl="4" w:tplc="029C6E50">
      <w:start w:val="1"/>
      <w:numFmt w:val="bullet"/>
      <w:lvlText w:val="o"/>
      <w:lvlJc w:val="left"/>
      <w:pPr>
        <w:ind w:left="3240" w:hanging="360"/>
      </w:pPr>
      <w:rPr>
        <w:rFonts w:ascii="Courier New" w:hAnsi="Courier New" w:hint="default"/>
      </w:rPr>
    </w:lvl>
    <w:lvl w:ilvl="5" w:tplc="77F4431C">
      <w:start w:val="1"/>
      <w:numFmt w:val="bullet"/>
      <w:lvlText w:val=""/>
      <w:lvlJc w:val="left"/>
      <w:pPr>
        <w:ind w:left="3960" w:hanging="360"/>
      </w:pPr>
      <w:rPr>
        <w:rFonts w:ascii="Wingdings" w:hAnsi="Wingdings" w:hint="default"/>
      </w:rPr>
    </w:lvl>
    <w:lvl w:ilvl="6" w:tplc="1772E7D6">
      <w:start w:val="1"/>
      <w:numFmt w:val="bullet"/>
      <w:lvlText w:val=""/>
      <w:lvlJc w:val="left"/>
      <w:pPr>
        <w:ind w:left="4680" w:hanging="360"/>
      </w:pPr>
      <w:rPr>
        <w:rFonts w:ascii="Symbol" w:hAnsi="Symbol" w:hint="default"/>
      </w:rPr>
    </w:lvl>
    <w:lvl w:ilvl="7" w:tplc="975C0EAE">
      <w:start w:val="1"/>
      <w:numFmt w:val="bullet"/>
      <w:lvlText w:val="o"/>
      <w:lvlJc w:val="left"/>
      <w:pPr>
        <w:ind w:left="5400" w:hanging="360"/>
      </w:pPr>
      <w:rPr>
        <w:rFonts w:ascii="Courier New" w:hAnsi="Courier New" w:hint="default"/>
      </w:rPr>
    </w:lvl>
    <w:lvl w:ilvl="8" w:tplc="751A0642">
      <w:start w:val="1"/>
      <w:numFmt w:val="bullet"/>
      <w:lvlText w:val=""/>
      <w:lvlJc w:val="left"/>
      <w:pPr>
        <w:ind w:left="6120" w:hanging="360"/>
      </w:pPr>
      <w:rPr>
        <w:rFonts w:ascii="Wingdings" w:hAnsi="Wingdings" w:hint="default"/>
      </w:rPr>
    </w:lvl>
  </w:abstractNum>
  <w:abstractNum w:abstractNumId="7"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FC1CCD"/>
    <w:multiLevelType w:val="multilevel"/>
    <w:tmpl w:val="017EBB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895D4B0"/>
    <w:multiLevelType w:val="multilevel"/>
    <w:tmpl w:val="2B5A98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3D98EA6"/>
    <w:multiLevelType w:val="multilevel"/>
    <w:tmpl w:val="6BAAD3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A386F05"/>
    <w:multiLevelType w:val="hybridMultilevel"/>
    <w:tmpl w:val="E6F86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8704C4"/>
    <w:multiLevelType w:val="multilevel"/>
    <w:tmpl w:val="CEC269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B1AEAF"/>
    <w:multiLevelType w:val="multilevel"/>
    <w:tmpl w:val="B10C95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A0CC73"/>
    <w:multiLevelType w:val="multilevel"/>
    <w:tmpl w:val="5B24E3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6E77C81"/>
    <w:multiLevelType w:val="multilevel"/>
    <w:tmpl w:val="935E1E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319499794">
    <w:abstractNumId w:val="0"/>
  </w:num>
  <w:num w:numId="2" w16cid:durableId="1496804711">
    <w:abstractNumId w:val="3"/>
  </w:num>
  <w:num w:numId="3" w16cid:durableId="1481078450">
    <w:abstractNumId w:val="12"/>
  </w:num>
  <w:num w:numId="4" w16cid:durableId="536701059">
    <w:abstractNumId w:val="16"/>
  </w:num>
  <w:num w:numId="5" w16cid:durableId="752513943">
    <w:abstractNumId w:val="8"/>
  </w:num>
  <w:num w:numId="6" w16cid:durableId="882403858">
    <w:abstractNumId w:val="9"/>
  </w:num>
  <w:num w:numId="7" w16cid:durableId="722601735">
    <w:abstractNumId w:val="10"/>
  </w:num>
  <w:num w:numId="8" w16cid:durableId="1079252315">
    <w:abstractNumId w:val="14"/>
  </w:num>
  <w:num w:numId="9" w16cid:durableId="1801341742">
    <w:abstractNumId w:val="17"/>
  </w:num>
  <w:num w:numId="10" w16cid:durableId="1632176986">
    <w:abstractNumId w:val="2"/>
  </w:num>
  <w:num w:numId="11" w16cid:durableId="1410695073">
    <w:abstractNumId w:val="15"/>
  </w:num>
  <w:num w:numId="12" w16cid:durableId="1998653519">
    <w:abstractNumId w:val="13"/>
  </w:num>
  <w:num w:numId="13" w16cid:durableId="1365908740">
    <w:abstractNumId w:val="7"/>
  </w:num>
  <w:num w:numId="14" w16cid:durableId="1217544480">
    <w:abstractNumId w:val="4"/>
  </w:num>
  <w:num w:numId="15" w16cid:durableId="269707790">
    <w:abstractNumId w:val="5"/>
  </w:num>
  <w:num w:numId="16" w16cid:durableId="1916284108">
    <w:abstractNumId w:val="11"/>
  </w:num>
  <w:num w:numId="17" w16cid:durableId="1825194754">
    <w:abstractNumId w:val="1"/>
  </w:num>
  <w:num w:numId="18" w16cid:durableId="19592157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4A41"/>
    <w:rsid w:val="000079CC"/>
    <w:rsid w:val="00013DF6"/>
    <w:rsid w:val="00015DBE"/>
    <w:rsid w:val="00024381"/>
    <w:rsid w:val="00024763"/>
    <w:rsid w:val="00031A6B"/>
    <w:rsid w:val="000408ED"/>
    <w:rsid w:val="00043E06"/>
    <w:rsid w:val="00051A71"/>
    <w:rsid w:val="00064DAE"/>
    <w:rsid w:val="000717EB"/>
    <w:rsid w:val="0007607C"/>
    <w:rsid w:val="000765ED"/>
    <w:rsid w:val="00077C31"/>
    <w:rsid w:val="00085EB2"/>
    <w:rsid w:val="00087ECD"/>
    <w:rsid w:val="00092B19"/>
    <w:rsid w:val="00092E3B"/>
    <w:rsid w:val="00093591"/>
    <w:rsid w:val="000A0AE9"/>
    <w:rsid w:val="000A471E"/>
    <w:rsid w:val="000A6204"/>
    <w:rsid w:val="000B2F65"/>
    <w:rsid w:val="000B480A"/>
    <w:rsid w:val="000C3C0F"/>
    <w:rsid w:val="000C6B71"/>
    <w:rsid w:val="000D3648"/>
    <w:rsid w:val="000E7307"/>
    <w:rsid w:val="000F27A9"/>
    <w:rsid w:val="000F3177"/>
    <w:rsid w:val="000F5714"/>
    <w:rsid w:val="001148D2"/>
    <w:rsid w:val="00117B9C"/>
    <w:rsid w:val="00123699"/>
    <w:rsid w:val="00124530"/>
    <w:rsid w:val="00133F6D"/>
    <w:rsid w:val="00135FC9"/>
    <w:rsid w:val="0014020A"/>
    <w:rsid w:val="00140E84"/>
    <w:rsid w:val="00141A36"/>
    <w:rsid w:val="00147C97"/>
    <w:rsid w:val="00150EFC"/>
    <w:rsid w:val="00157E21"/>
    <w:rsid w:val="001600E7"/>
    <w:rsid w:val="00162CCA"/>
    <w:rsid w:val="001759B0"/>
    <w:rsid w:val="0018361E"/>
    <w:rsid w:val="001860BA"/>
    <w:rsid w:val="00195CE9"/>
    <w:rsid w:val="00197B73"/>
    <w:rsid w:val="001C734A"/>
    <w:rsid w:val="001D6EF0"/>
    <w:rsid w:val="001F03D4"/>
    <w:rsid w:val="001F279B"/>
    <w:rsid w:val="001F64FA"/>
    <w:rsid w:val="001F6748"/>
    <w:rsid w:val="001F7659"/>
    <w:rsid w:val="00205B3F"/>
    <w:rsid w:val="002117E6"/>
    <w:rsid w:val="002129B0"/>
    <w:rsid w:val="002150A1"/>
    <w:rsid w:val="00225DB8"/>
    <w:rsid w:val="0022790F"/>
    <w:rsid w:val="002466D1"/>
    <w:rsid w:val="002546B9"/>
    <w:rsid w:val="00255B57"/>
    <w:rsid w:val="0026105A"/>
    <w:rsid w:val="00261D0E"/>
    <w:rsid w:val="00264692"/>
    <w:rsid w:val="00274C56"/>
    <w:rsid w:val="002862F6"/>
    <w:rsid w:val="00292196"/>
    <w:rsid w:val="00292EC1"/>
    <w:rsid w:val="00293236"/>
    <w:rsid w:val="002A3126"/>
    <w:rsid w:val="002B6476"/>
    <w:rsid w:val="002C03F5"/>
    <w:rsid w:val="002C3EEC"/>
    <w:rsid w:val="002C5CAE"/>
    <w:rsid w:val="002D2615"/>
    <w:rsid w:val="002E5065"/>
    <w:rsid w:val="002F2EE0"/>
    <w:rsid w:val="00315DEC"/>
    <w:rsid w:val="00321964"/>
    <w:rsid w:val="00331141"/>
    <w:rsid w:val="00335D91"/>
    <w:rsid w:val="003361DB"/>
    <w:rsid w:val="0033787F"/>
    <w:rsid w:val="00342172"/>
    <w:rsid w:val="00350549"/>
    <w:rsid w:val="00355995"/>
    <w:rsid w:val="0035726C"/>
    <w:rsid w:val="0037038A"/>
    <w:rsid w:val="00384629"/>
    <w:rsid w:val="003855AE"/>
    <w:rsid w:val="00391A8F"/>
    <w:rsid w:val="003A7DBB"/>
    <w:rsid w:val="003B0411"/>
    <w:rsid w:val="003B125C"/>
    <w:rsid w:val="003B133F"/>
    <w:rsid w:val="003B27DE"/>
    <w:rsid w:val="003C25C6"/>
    <w:rsid w:val="003D1CB2"/>
    <w:rsid w:val="003E1141"/>
    <w:rsid w:val="003F40CF"/>
    <w:rsid w:val="0040066B"/>
    <w:rsid w:val="00402DF7"/>
    <w:rsid w:val="004048E3"/>
    <w:rsid w:val="00406B5D"/>
    <w:rsid w:val="00415BA7"/>
    <w:rsid w:val="00417857"/>
    <w:rsid w:val="00430263"/>
    <w:rsid w:val="004331D8"/>
    <w:rsid w:val="00434D06"/>
    <w:rsid w:val="00444BA5"/>
    <w:rsid w:val="00455CA7"/>
    <w:rsid w:val="00466E92"/>
    <w:rsid w:val="00494C5F"/>
    <w:rsid w:val="004B21CB"/>
    <w:rsid w:val="004B3EC0"/>
    <w:rsid w:val="004C7E4A"/>
    <w:rsid w:val="004D3E18"/>
    <w:rsid w:val="004D44C1"/>
    <w:rsid w:val="004D5AEB"/>
    <w:rsid w:val="004D6796"/>
    <w:rsid w:val="004E7328"/>
    <w:rsid w:val="004F589A"/>
    <w:rsid w:val="004F5CD2"/>
    <w:rsid w:val="004F7F60"/>
    <w:rsid w:val="005034DA"/>
    <w:rsid w:val="00530D13"/>
    <w:rsid w:val="005326FB"/>
    <w:rsid w:val="005414DE"/>
    <w:rsid w:val="00544EEB"/>
    <w:rsid w:val="0054550B"/>
    <w:rsid w:val="00551AC6"/>
    <w:rsid w:val="00557983"/>
    <w:rsid w:val="0056399D"/>
    <w:rsid w:val="005661CF"/>
    <w:rsid w:val="00584E22"/>
    <w:rsid w:val="005855FB"/>
    <w:rsid w:val="005874D1"/>
    <w:rsid w:val="005A10F4"/>
    <w:rsid w:val="005A32E2"/>
    <w:rsid w:val="005B0ED9"/>
    <w:rsid w:val="005C645B"/>
    <w:rsid w:val="005D1050"/>
    <w:rsid w:val="005D15AC"/>
    <w:rsid w:val="005E72DC"/>
    <w:rsid w:val="005F7CC8"/>
    <w:rsid w:val="0060256A"/>
    <w:rsid w:val="006039DC"/>
    <w:rsid w:val="006079F1"/>
    <w:rsid w:val="00611C97"/>
    <w:rsid w:val="00617003"/>
    <w:rsid w:val="00617916"/>
    <w:rsid w:val="006209FF"/>
    <w:rsid w:val="00621A38"/>
    <w:rsid w:val="00621B78"/>
    <w:rsid w:val="00621BD4"/>
    <w:rsid w:val="006225C3"/>
    <w:rsid w:val="006231D3"/>
    <w:rsid w:val="0062775A"/>
    <w:rsid w:val="0063793F"/>
    <w:rsid w:val="00640819"/>
    <w:rsid w:val="0064492C"/>
    <w:rsid w:val="00645AA8"/>
    <w:rsid w:val="00653659"/>
    <w:rsid w:val="00677023"/>
    <w:rsid w:val="00677D68"/>
    <w:rsid w:val="00683D58"/>
    <w:rsid w:val="006843C7"/>
    <w:rsid w:val="00686DA9"/>
    <w:rsid w:val="00697146"/>
    <w:rsid w:val="006A40C9"/>
    <w:rsid w:val="006A4571"/>
    <w:rsid w:val="006A4C83"/>
    <w:rsid w:val="006B2454"/>
    <w:rsid w:val="006B5D34"/>
    <w:rsid w:val="006C0839"/>
    <w:rsid w:val="006C1DF8"/>
    <w:rsid w:val="006D2F5A"/>
    <w:rsid w:val="006D39D8"/>
    <w:rsid w:val="006E5E7C"/>
    <w:rsid w:val="006F5D06"/>
    <w:rsid w:val="007037F3"/>
    <w:rsid w:val="0070539E"/>
    <w:rsid w:val="00715A58"/>
    <w:rsid w:val="0073269B"/>
    <w:rsid w:val="007330E3"/>
    <w:rsid w:val="00740D88"/>
    <w:rsid w:val="0074456E"/>
    <w:rsid w:val="007500C2"/>
    <w:rsid w:val="00752608"/>
    <w:rsid w:val="00764074"/>
    <w:rsid w:val="0076449B"/>
    <w:rsid w:val="007659ED"/>
    <w:rsid w:val="00767D3F"/>
    <w:rsid w:val="0078575E"/>
    <w:rsid w:val="00787FA4"/>
    <w:rsid w:val="007A45DE"/>
    <w:rsid w:val="007B2FC9"/>
    <w:rsid w:val="007B7460"/>
    <w:rsid w:val="007C2C2A"/>
    <w:rsid w:val="007C547B"/>
    <w:rsid w:val="007D45F5"/>
    <w:rsid w:val="007E32E9"/>
    <w:rsid w:val="008129F4"/>
    <w:rsid w:val="00817355"/>
    <w:rsid w:val="00847220"/>
    <w:rsid w:val="00852EFA"/>
    <w:rsid w:val="00853995"/>
    <w:rsid w:val="00854D86"/>
    <w:rsid w:val="00876C81"/>
    <w:rsid w:val="008812DB"/>
    <w:rsid w:val="00891D2B"/>
    <w:rsid w:val="008A77CC"/>
    <w:rsid w:val="008B15A1"/>
    <w:rsid w:val="008C1488"/>
    <w:rsid w:val="008C66F5"/>
    <w:rsid w:val="008C7CF4"/>
    <w:rsid w:val="008D18E4"/>
    <w:rsid w:val="008D1C70"/>
    <w:rsid w:val="008D459D"/>
    <w:rsid w:val="008E1768"/>
    <w:rsid w:val="008E5F3F"/>
    <w:rsid w:val="008F76BC"/>
    <w:rsid w:val="008F77A1"/>
    <w:rsid w:val="00903E53"/>
    <w:rsid w:val="00906A1A"/>
    <w:rsid w:val="00906CB3"/>
    <w:rsid w:val="0090783F"/>
    <w:rsid w:val="00924342"/>
    <w:rsid w:val="00924458"/>
    <w:rsid w:val="00926140"/>
    <w:rsid w:val="00926DFB"/>
    <w:rsid w:val="009419DD"/>
    <w:rsid w:val="00952A67"/>
    <w:rsid w:val="00962DA6"/>
    <w:rsid w:val="00964A15"/>
    <w:rsid w:val="00965BCE"/>
    <w:rsid w:val="00974927"/>
    <w:rsid w:val="00976AC2"/>
    <w:rsid w:val="009875EB"/>
    <w:rsid w:val="009934E4"/>
    <w:rsid w:val="009A35B3"/>
    <w:rsid w:val="009A7B8E"/>
    <w:rsid w:val="009C0A88"/>
    <w:rsid w:val="009C2F32"/>
    <w:rsid w:val="009C4FB3"/>
    <w:rsid w:val="009E28E3"/>
    <w:rsid w:val="009E31E6"/>
    <w:rsid w:val="009E3996"/>
    <w:rsid w:val="009E573B"/>
    <w:rsid w:val="009E7CB1"/>
    <w:rsid w:val="009F0A64"/>
    <w:rsid w:val="00A056DA"/>
    <w:rsid w:val="00A070BB"/>
    <w:rsid w:val="00A30ED8"/>
    <w:rsid w:val="00A34525"/>
    <w:rsid w:val="00A431E6"/>
    <w:rsid w:val="00A47996"/>
    <w:rsid w:val="00A53DE6"/>
    <w:rsid w:val="00A61442"/>
    <w:rsid w:val="00A62AEC"/>
    <w:rsid w:val="00A64833"/>
    <w:rsid w:val="00A80F5E"/>
    <w:rsid w:val="00A81716"/>
    <w:rsid w:val="00A83F95"/>
    <w:rsid w:val="00A87B76"/>
    <w:rsid w:val="00A93C10"/>
    <w:rsid w:val="00AA11FB"/>
    <w:rsid w:val="00AA22B1"/>
    <w:rsid w:val="00AB09D0"/>
    <w:rsid w:val="00AB0F33"/>
    <w:rsid w:val="00AB4F97"/>
    <w:rsid w:val="00AC405E"/>
    <w:rsid w:val="00AC5493"/>
    <w:rsid w:val="00AC694A"/>
    <w:rsid w:val="00AD0109"/>
    <w:rsid w:val="00AD1BF5"/>
    <w:rsid w:val="00AD23D2"/>
    <w:rsid w:val="00AE3FA7"/>
    <w:rsid w:val="00AF475A"/>
    <w:rsid w:val="00AF5A3B"/>
    <w:rsid w:val="00AF6288"/>
    <w:rsid w:val="00B001E1"/>
    <w:rsid w:val="00B002F3"/>
    <w:rsid w:val="00B00345"/>
    <w:rsid w:val="00B03893"/>
    <w:rsid w:val="00B10F72"/>
    <w:rsid w:val="00B2268E"/>
    <w:rsid w:val="00B227F8"/>
    <w:rsid w:val="00B274E4"/>
    <w:rsid w:val="00B33665"/>
    <w:rsid w:val="00B35B55"/>
    <w:rsid w:val="00B51770"/>
    <w:rsid w:val="00B56F6A"/>
    <w:rsid w:val="00B6204C"/>
    <w:rsid w:val="00B85310"/>
    <w:rsid w:val="00B91984"/>
    <w:rsid w:val="00B91CF0"/>
    <w:rsid w:val="00B9502F"/>
    <w:rsid w:val="00B95C1A"/>
    <w:rsid w:val="00BB560D"/>
    <w:rsid w:val="00BC4F9E"/>
    <w:rsid w:val="00BC5EF0"/>
    <w:rsid w:val="00BD435C"/>
    <w:rsid w:val="00BE5525"/>
    <w:rsid w:val="00BF0ADF"/>
    <w:rsid w:val="00C15DF2"/>
    <w:rsid w:val="00C1607F"/>
    <w:rsid w:val="00C167E1"/>
    <w:rsid w:val="00C24433"/>
    <w:rsid w:val="00C51BEE"/>
    <w:rsid w:val="00C537EE"/>
    <w:rsid w:val="00C72635"/>
    <w:rsid w:val="00C735F1"/>
    <w:rsid w:val="00C75F78"/>
    <w:rsid w:val="00C779C3"/>
    <w:rsid w:val="00C83918"/>
    <w:rsid w:val="00C83A32"/>
    <w:rsid w:val="00C90C7B"/>
    <w:rsid w:val="00C93576"/>
    <w:rsid w:val="00C95423"/>
    <w:rsid w:val="00C97918"/>
    <w:rsid w:val="00C97FFB"/>
    <w:rsid w:val="00CA48B5"/>
    <w:rsid w:val="00CB17D5"/>
    <w:rsid w:val="00CC5F86"/>
    <w:rsid w:val="00CD6B58"/>
    <w:rsid w:val="00CE0AE1"/>
    <w:rsid w:val="00D02A9C"/>
    <w:rsid w:val="00D21E04"/>
    <w:rsid w:val="00D24D23"/>
    <w:rsid w:val="00D26995"/>
    <w:rsid w:val="00D26B9A"/>
    <w:rsid w:val="00D310BA"/>
    <w:rsid w:val="00D318C7"/>
    <w:rsid w:val="00D37C4F"/>
    <w:rsid w:val="00D41C86"/>
    <w:rsid w:val="00D47A85"/>
    <w:rsid w:val="00D51590"/>
    <w:rsid w:val="00D607E7"/>
    <w:rsid w:val="00D655F1"/>
    <w:rsid w:val="00D66BD3"/>
    <w:rsid w:val="00D807F0"/>
    <w:rsid w:val="00D8148E"/>
    <w:rsid w:val="00D8675A"/>
    <w:rsid w:val="00D9301A"/>
    <w:rsid w:val="00D939F1"/>
    <w:rsid w:val="00D96DEC"/>
    <w:rsid w:val="00DA06A3"/>
    <w:rsid w:val="00DA519F"/>
    <w:rsid w:val="00DB0045"/>
    <w:rsid w:val="00DB1E93"/>
    <w:rsid w:val="00DC56D1"/>
    <w:rsid w:val="00DC5BD4"/>
    <w:rsid w:val="00DE4455"/>
    <w:rsid w:val="00DE5AE9"/>
    <w:rsid w:val="00DF3FC3"/>
    <w:rsid w:val="00DF4ECD"/>
    <w:rsid w:val="00E009A9"/>
    <w:rsid w:val="00E120B0"/>
    <w:rsid w:val="00E26DC5"/>
    <w:rsid w:val="00E35B57"/>
    <w:rsid w:val="00E42178"/>
    <w:rsid w:val="00E423A7"/>
    <w:rsid w:val="00E54D96"/>
    <w:rsid w:val="00E55E72"/>
    <w:rsid w:val="00E565F4"/>
    <w:rsid w:val="00E65FF0"/>
    <w:rsid w:val="00E71FC1"/>
    <w:rsid w:val="00E72BC5"/>
    <w:rsid w:val="00E75377"/>
    <w:rsid w:val="00E93518"/>
    <w:rsid w:val="00E96387"/>
    <w:rsid w:val="00EA0B5C"/>
    <w:rsid w:val="00EA2454"/>
    <w:rsid w:val="00EA2B3A"/>
    <w:rsid w:val="00EA43E9"/>
    <w:rsid w:val="00EA7DF0"/>
    <w:rsid w:val="00EB7276"/>
    <w:rsid w:val="00EC0C19"/>
    <w:rsid w:val="00EC2793"/>
    <w:rsid w:val="00EC3823"/>
    <w:rsid w:val="00EE7974"/>
    <w:rsid w:val="00EF10CF"/>
    <w:rsid w:val="00EF5BA7"/>
    <w:rsid w:val="00F01474"/>
    <w:rsid w:val="00F06708"/>
    <w:rsid w:val="00F073E6"/>
    <w:rsid w:val="00F10FE1"/>
    <w:rsid w:val="00F16F83"/>
    <w:rsid w:val="00F2028E"/>
    <w:rsid w:val="00F2063D"/>
    <w:rsid w:val="00F226CB"/>
    <w:rsid w:val="00F2303F"/>
    <w:rsid w:val="00F2DA01"/>
    <w:rsid w:val="00F318C2"/>
    <w:rsid w:val="00F36307"/>
    <w:rsid w:val="00F46B56"/>
    <w:rsid w:val="00F47FB7"/>
    <w:rsid w:val="00F53988"/>
    <w:rsid w:val="00F5635D"/>
    <w:rsid w:val="00F77C55"/>
    <w:rsid w:val="00F81730"/>
    <w:rsid w:val="00F81CEB"/>
    <w:rsid w:val="00F97481"/>
    <w:rsid w:val="00FA26B6"/>
    <w:rsid w:val="00FA3155"/>
    <w:rsid w:val="00FA40D4"/>
    <w:rsid w:val="00FA5571"/>
    <w:rsid w:val="00FB45D0"/>
    <w:rsid w:val="00FB5984"/>
    <w:rsid w:val="00FC3375"/>
    <w:rsid w:val="00FC5799"/>
    <w:rsid w:val="00FE13AF"/>
    <w:rsid w:val="00FE3AF3"/>
    <w:rsid w:val="00FF3F0D"/>
    <w:rsid w:val="0229868B"/>
    <w:rsid w:val="0405D4CA"/>
    <w:rsid w:val="04EB6614"/>
    <w:rsid w:val="0680FE8E"/>
    <w:rsid w:val="0A74E4E6"/>
    <w:rsid w:val="0CBCFD51"/>
    <w:rsid w:val="0D88B270"/>
    <w:rsid w:val="0F366168"/>
    <w:rsid w:val="11BF9C47"/>
    <w:rsid w:val="120BED8D"/>
    <w:rsid w:val="170EAA48"/>
    <w:rsid w:val="17B1F0D8"/>
    <w:rsid w:val="17F718FF"/>
    <w:rsid w:val="195A2CB6"/>
    <w:rsid w:val="1D5E0B4F"/>
    <w:rsid w:val="24D3A2B2"/>
    <w:rsid w:val="28128C96"/>
    <w:rsid w:val="29447125"/>
    <w:rsid w:val="34D7D5F5"/>
    <w:rsid w:val="35747181"/>
    <w:rsid w:val="36DA430A"/>
    <w:rsid w:val="3788AC6E"/>
    <w:rsid w:val="37EDC840"/>
    <w:rsid w:val="3B09504E"/>
    <w:rsid w:val="3EBE5E4F"/>
    <w:rsid w:val="3EFF79EC"/>
    <w:rsid w:val="406753E1"/>
    <w:rsid w:val="41B023ED"/>
    <w:rsid w:val="41BB6BA1"/>
    <w:rsid w:val="4253092A"/>
    <w:rsid w:val="43DED49A"/>
    <w:rsid w:val="441410D1"/>
    <w:rsid w:val="474D4BD1"/>
    <w:rsid w:val="48E1D191"/>
    <w:rsid w:val="4BE49D5A"/>
    <w:rsid w:val="4E439976"/>
    <w:rsid w:val="50975C50"/>
    <w:rsid w:val="51CCCE4F"/>
    <w:rsid w:val="51CD96D5"/>
    <w:rsid w:val="528F44FB"/>
    <w:rsid w:val="566D7F15"/>
    <w:rsid w:val="57536B07"/>
    <w:rsid w:val="5A9C5D53"/>
    <w:rsid w:val="5EE79B78"/>
    <w:rsid w:val="619D8FE9"/>
    <w:rsid w:val="61DAFCAA"/>
    <w:rsid w:val="636A6961"/>
    <w:rsid w:val="6B23B1E8"/>
    <w:rsid w:val="6BD57C9A"/>
    <w:rsid w:val="6C18489D"/>
    <w:rsid w:val="6D7B3819"/>
    <w:rsid w:val="6E6638BF"/>
    <w:rsid w:val="6E74A199"/>
    <w:rsid w:val="6FE2BE85"/>
    <w:rsid w:val="73E962E9"/>
    <w:rsid w:val="75597E82"/>
    <w:rsid w:val="76E0743E"/>
    <w:rsid w:val="77772064"/>
    <w:rsid w:val="7B8B1AA3"/>
    <w:rsid w:val="7BE152FB"/>
    <w:rsid w:val="7C7E696D"/>
    <w:rsid w:val="7E654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5D87D4F7-C1EF-4C0A-BA4A-0E76C82A0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45F5"/>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styleId="NormalWeb">
    <w:name w:val="Normal (Web)"/>
    <w:basedOn w:val="Normal"/>
    <w:uiPriority w:val="99"/>
    <w:unhideWhenUsed/>
    <w:rsid w:val="00752608"/>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0197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what-different-qualification-levels-mean/list-of-qualification-level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C165B17D-8FB8-484E-A3B1-24D10C251A8C}"/>
</file>

<file path=docProps/app.xml><?xml version="1.0" encoding="utf-8"?>
<Properties xmlns="http://schemas.openxmlformats.org/officeDocument/2006/extended-properties" xmlns:vt="http://schemas.openxmlformats.org/officeDocument/2006/docPropsVTypes">
  <Template>Normal</Template>
  <TotalTime>0</TotalTime>
  <Pages>4</Pages>
  <Words>1074</Words>
  <Characters>6756</Characters>
  <Application>Microsoft Office Word</Application>
  <DocSecurity>0</DocSecurity>
  <Lines>307</Lines>
  <Paragraphs>115</Paragraphs>
  <ScaleCrop>false</ScaleCrop>
  <Company>Norfolk County Council</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Emma Waller - Human Resources</cp:lastModifiedBy>
  <cp:revision>2</cp:revision>
  <cp:lastPrinted>2019-01-15T18:28:00Z</cp:lastPrinted>
  <dcterms:created xsi:type="dcterms:W3CDTF">2026-08-12T15:21:00Z</dcterms:created>
  <dcterms:modified xsi:type="dcterms:W3CDTF">2026-08-12T15:21:00Z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