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8240"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xmlns:dgm="http://schemas.openxmlformats.org/drawingml/2006/diagram" xmlns:a14="http://schemas.microsoft.com/office/drawing/2010/main" xmlns:pic="http://schemas.openxmlformats.org/drawingml/2006/picture" xmlns:adec="http://schemas.microsoft.com/office/drawing/2017/decorative" xmlns:a="http://schemas.openxmlformats.org/drawingml/2006/main">
            <w:pict w14:anchorId="68D296D0">
              <v:group id="Group 4" style="position:absolute;margin-left:314.55pt;margin-top:-91.7pt;width:263.95pt;height:204pt;z-index:-251658240" alt="&quot;&quot;" coordsize="33521,25908" o:spid="_x0000_s1026" w14:anchorId="006B64AB"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officeArt object" style="position:absolute;width:33521;height:25908;visibility:visible;mso-wrap-style:square" o:spid="_x0000_s1027" strokeweight="1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v:stroke miterlimit="4"/>
                  <v:imagedata o:title="" r:id="rId13"/>
                </v:shape>
                <v:shape id="Picture 6" style="position:absolute;left:6858;top:12287;width:10382;height:1038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o:title="" r:id="rId14"/>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5421E779" w14:textId="77777777" w:rsidR="00E565F4" w:rsidRPr="004B21CB" w:rsidRDefault="00E565F4" w:rsidP="00E565F4">
      <w:pPr>
        <w:rPr>
          <w:sz w:val="28"/>
          <w:szCs w:val="28"/>
        </w:rPr>
      </w:pPr>
    </w:p>
    <w:p w14:paraId="2CC7B824" w14:textId="172747AE" w:rsidR="00E565F4" w:rsidRPr="004B21CB" w:rsidRDefault="00D4622D" w:rsidP="00E565F4">
      <w:pPr>
        <w:rPr>
          <w:b/>
          <w:sz w:val="28"/>
          <w:szCs w:val="28"/>
        </w:rPr>
      </w:pPr>
      <w:r>
        <w:rPr>
          <w:b/>
          <w:sz w:val="28"/>
          <w:szCs w:val="28"/>
        </w:rPr>
        <w:t>Deputy Base Adviser for Autism</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4BD88670">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621B1B97" w:rsidR="0064492C" w:rsidRPr="00D939F1" w:rsidRDefault="00690D9D" w:rsidP="0064492C">
            <w:pPr>
              <w:rPr>
                <w:rFonts w:cs="Arial"/>
              </w:rPr>
            </w:pPr>
            <w:r>
              <w:rPr>
                <w:rFonts w:cs="Arial"/>
              </w:rPr>
              <w:t xml:space="preserve">Children’s Services </w:t>
            </w:r>
          </w:p>
        </w:tc>
      </w:tr>
      <w:tr w:rsidR="00F46B56" w:rsidRPr="00D939F1" w14:paraId="78F00233" w14:textId="77777777" w:rsidTr="4BD88670">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35A917B1" w:rsidR="00F46B56" w:rsidRPr="00D939F1" w:rsidRDefault="00690D9D" w:rsidP="0064492C">
            <w:pPr>
              <w:rPr>
                <w:rFonts w:cs="Arial"/>
              </w:rPr>
            </w:pPr>
            <w:r w:rsidRPr="00066610">
              <w:rPr>
                <w:rFonts w:cs="Arial"/>
                <w:b/>
                <w:bCs/>
              </w:rPr>
              <w:t>SEND &amp; AP Strategy and Sufficiency</w:t>
            </w:r>
          </w:p>
        </w:tc>
      </w:tr>
      <w:tr w:rsidR="0026105A" w:rsidRPr="00D939F1" w14:paraId="2B99FFC0" w14:textId="77777777" w:rsidTr="4BD88670">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7316B3F6" w:rsidR="0026105A" w:rsidRPr="00D939F1" w:rsidRDefault="00690D9D" w:rsidP="0026105A">
            <w:pPr>
              <w:rPr>
                <w:rFonts w:cs="Arial"/>
              </w:rPr>
            </w:pPr>
            <w:proofErr w:type="spellStart"/>
            <w:r w:rsidRPr="4BD88670">
              <w:rPr>
                <w:rFonts w:cs="Arial"/>
              </w:rPr>
              <w:t>Soulbury</w:t>
            </w:r>
            <w:proofErr w:type="spellEnd"/>
            <w:r w:rsidR="00970976" w:rsidRPr="4BD88670">
              <w:rPr>
                <w:rFonts w:cs="Arial"/>
              </w:rPr>
              <w:t xml:space="preserve"> </w:t>
            </w:r>
            <w:r w:rsidR="3CB19625" w:rsidRPr="4BD88670">
              <w:rPr>
                <w:rFonts w:cs="Arial"/>
              </w:rPr>
              <w:t xml:space="preserve"> 8-11</w:t>
            </w:r>
          </w:p>
        </w:tc>
      </w:tr>
      <w:tr w:rsidR="0026105A" w:rsidRPr="00D939F1" w14:paraId="6AC38155" w14:textId="77777777" w:rsidTr="4BD88670">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787B08B8" w:rsidR="0026105A" w:rsidRPr="00D939F1" w:rsidRDefault="00EE1623" w:rsidP="0026105A">
            <w:pPr>
              <w:rPr>
                <w:rFonts w:cs="Arial"/>
              </w:rPr>
            </w:pPr>
            <w:r>
              <w:rPr>
                <w:rFonts w:cs="Arial"/>
              </w:rPr>
              <w:t>Base Adviser for Autism</w:t>
            </w:r>
          </w:p>
        </w:tc>
      </w:tr>
      <w:tr w:rsidR="0026105A" w:rsidRPr="00D939F1" w14:paraId="60D0A7D6" w14:textId="77777777" w:rsidTr="4BD88670">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469653DA" w:rsidR="0026105A" w:rsidRPr="00D939F1" w:rsidRDefault="7F91079B" w:rsidP="0026105A">
            <w:r w:rsidRPr="4BD88670">
              <w:rPr>
                <w:rFonts w:cs="Arial"/>
              </w:rPr>
              <w:t>N/A</w:t>
            </w:r>
          </w:p>
        </w:tc>
      </w:tr>
      <w:tr w:rsidR="0026105A" w:rsidRPr="00D939F1" w14:paraId="1A26213F" w14:textId="77777777" w:rsidTr="4BD88670">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482E3726" w:rsidR="0026105A" w:rsidRPr="00D939F1" w:rsidRDefault="33915EE9" w:rsidP="0026105A">
            <w:r w:rsidRPr="4BD88670">
              <w:rPr>
                <w:rFonts w:cs="Arial"/>
              </w:rPr>
              <w:t>MJ2987/GC7069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50689BB7">
        <w:tc>
          <w:tcPr>
            <w:tcW w:w="5000" w:type="pct"/>
          </w:tcPr>
          <w:p w14:paraId="48A2DA31" w14:textId="200514E2" w:rsidR="00640819" w:rsidRPr="00D939F1" w:rsidRDefault="00640819" w:rsidP="00976AC2">
            <w:pPr>
              <w:rPr>
                <w:rFonts w:cs="Arial"/>
                <w:b/>
              </w:rPr>
            </w:pPr>
            <w:r w:rsidRPr="00D939F1">
              <w:rPr>
                <w:rFonts w:cs="Arial"/>
                <w:b/>
              </w:rPr>
              <w:t>Job Purpose</w:t>
            </w:r>
          </w:p>
        </w:tc>
      </w:tr>
      <w:tr w:rsidR="00640819" w:rsidRPr="00D939F1" w14:paraId="7B927FED" w14:textId="77777777" w:rsidTr="50689BB7">
        <w:trPr>
          <w:trHeight w:val="1134"/>
        </w:trPr>
        <w:tc>
          <w:tcPr>
            <w:tcW w:w="5000" w:type="pct"/>
          </w:tcPr>
          <w:p w14:paraId="4E628717" w14:textId="50B26139" w:rsidR="4CA7947E" w:rsidRDefault="4CA7947E" w:rsidP="50689BB7">
            <w:pPr>
              <w:spacing w:before="120" w:after="120"/>
              <w:rPr>
                <w:rFonts w:eastAsia="Arial" w:cs="Arial"/>
              </w:rPr>
            </w:pPr>
            <w:r w:rsidRPr="50689BB7">
              <w:rPr>
                <w:rFonts w:eastAsia="Arial" w:cs="Arial"/>
              </w:rPr>
              <w:t xml:space="preserve">To support the strategic and operational delivery of high-quality autism provision across Specialist Resource Bases (SRBs) by developing guidance, strengthening practice, and ensuring consistent, inclusive, and evidence-informed approaches. </w:t>
            </w:r>
          </w:p>
          <w:p w14:paraId="44FAAAD9" w14:textId="0A801667" w:rsidR="4CA7947E" w:rsidRDefault="4CA7947E" w:rsidP="50689BB7">
            <w:pPr>
              <w:spacing w:before="120" w:after="120"/>
              <w:rPr>
                <w:rFonts w:eastAsia="Arial" w:cs="Arial"/>
              </w:rPr>
            </w:pPr>
            <w:r w:rsidRPr="50689BB7">
              <w:rPr>
                <w:rFonts w:eastAsia="Arial" w:cs="Arial"/>
              </w:rPr>
              <w:t>The role works in partnership with schools and multi-agency services to improve outcomes for children and young people, oversees effective admissions and transitions, and uses data and quality assurance processes to drive continuous improvement. It also promotes collaboration, delivers training, champions neuroinclusive practice, and provides leadership support, including deputising where required.</w:t>
            </w:r>
          </w:p>
          <w:p w14:paraId="5C56734F" w14:textId="11EACAB4" w:rsidR="00DA33DE" w:rsidRPr="00D939F1" w:rsidRDefault="00DA33DE" w:rsidP="00DA33DE">
            <w:pPr>
              <w:rPr>
                <w:rFonts w:cs="Arial"/>
              </w:rPr>
            </w:pPr>
          </w:p>
        </w:tc>
      </w:tr>
      <w:tr w:rsidR="00640819" w:rsidRPr="00D939F1" w14:paraId="1ED99E22" w14:textId="77777777" w:rsidTr="50689BB7">
        <w:trPr>
          <w:trHeight w:val="301"/>
        </w:trPr>
        <w:tc>
          <w:tcPr>
            <w:tcW w:w="5000" w:type="pct"/>
          </w:tcPr>
          <w:p w14:paraId="3E42AC52" w14:textId="1025CDC5"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50689BB7">
        <w:trPr>
          <w:trHeight w:val="1134"/>
        </w:trPr>
        <w:tc>
          <w:tcPr>
            <w:tcW w:w="5000" w:type="pct"/>
          </w:tcPr>
          <w:p w14:paraId="1D96F895" w14:textId="16A46DB5" w:rsidR="00640819" w:rsidRPr="00D939F1" w:rsidRDefault="00640819" w:rsidP="50689BB7">
            <w:pPr>
              <w:shd w:val="clear" w:color="auto" w:fill="FFFFFF" w:themeFill="background1"/>
              <w:rPr>
                <w:rFonts w:eastAsia="Arial" w:cs="Arial"/>
                <w:lang w:val="en-US"/>
              </w:rPr>
            </w:pPr>
          </w:p>
          <w:p w14:paraId="3FDCF63A" w14:textId="04D5DA0A" w:rsidR="00640819" w:rsidRPr="00D939F1" w:rsidRDefault="1C02FD09" w:rsidP="50689BB7">
            <w:pPr>
              <w:pStyle w:val="BodyText1"/>
              <w:spacing w:line="238" w:lineRule="auto"/>
              <w:rPr>
                <w:rFonts w:ascii="Arial" w:eastAsia="Arial" w:hAnsi="Arial" w:cs="Arial"/>
                <w:color w:val="000000" w:themeColor="text1"/>
                <w:lang w:val="en-US"/>
              </w:rPr>
            </w:pPr>
            <w:r w:rsidRPr="50689BB7">
              <w:rPr>
                <w:rFonts w:ascii="Arial" w:eastAsia="Arial" w:hAnsi="Arial" w:cs="Arial"/>
                <w:color w:val="000000" w:themeColor="text1"/>
              </w:rPr>
              <w:t>Autism Bases are areas within a mainstream school setting with a dedicated lead teacher(s) and high levels of support staff. They are an integral part of the school and provide additional support from trained staff for children and young people (CYP)</w:t>
            </w:r>
            <w:r w:rsidR="001F6B7E">
              <w:rPr>
                <w:rFonts w:ascii="Arial" w:eastAsia="Arial" w:hAnsi="Arial" w:cs="Arial"/>
                <w:color w:val="000000" w:themeColor="text1"/>
              </w:rPr>
              <w:t xml:space="preserve"> </w:t>
            </w:r>
            <w:r w:rsidRPr="50689BB7">
              <w:rPr>
                <w:rFonts w:ascii="Arial" w:eastAsia="Arial" w:hAnsi="Arial" w:cs="Arial"/>
                <w:color w:val="000000" w:themeColor="text1"/>
              </w:rPr>
              <w:t>with social communication difficulties or a diagnosis of autism. The Base provides a learning area which is calm and adapted to meet these needs when pupils have the potential to access mainstream learning experiences with reasonable adjustments.</w:t>
            </w:r>
          </w:p>
          <w:p w14:paraId="779F8A8F" w14:textId="6FAC3DFD" w:rsidR="00640819" w:rsidRPr="00D939F1" w:rsidRDefault="00640819" w:rsidP="50689BB7">
            <w:pPr>
              <w:shd w:val="clear" w:color="auto" w:fill="FFFFFF" w:themeFill="background1"/>
              <w:spacing w:line="238" w:lineRule="auto"/>
              <w:rPr>
                <w:rFonts w:eastAsia="Arial" w:cs="Arial"/>
                <w:color w:val="000000" w:themeColor="text1"/>
                <w:lang w:val="en-US"/>
              </w:rPr>
            </w:pPr>
          </w:p>
          <w:p w14:paraId="08AF37FA" w14:textId="3DC1C449" w:rsidR="00640819" w:rsidRPr="00D939F1" w:rsidRDefault="1C02FD09" w:rsidP="50689BB7">
            <w:pPr>
              <w:pStyle w:val="BodyText1"/>
              <w:spacing w:line="238" w:lineRule="auto"/>
              <w:rPr>
                <w:rFonts w:ascii="Arial" w:eastAsia="Arial" w:hAnsi="Arial" w:cs="Arial"/>
                <w:color w:val="000000" w:themeColor="text1"/>
                <w:lang w:val="en-US"/>
              </w:rPr>
            </w:pPr>
            <w:r w:rsidRPr="50689BB7">
              <w:rPr>
                <w:rFonts w:ascii="Arial" w:eastAsia="Arial" w:hAnsi="Arial" w:cs="Arial"/>
                <w:color w:val="000000" w:themeColor="text1"/>
              </w:rPr>
              <w:t>Children and young people receive high-quality, meaningful teaching or intervention within the Base as determined by their needs at that time. This provision is designed to meet their individual needs while also supporting access to mainstream classes alongside their peers. The balance between time spent in the Base and in mainstream settings is flexible and should be responsive to each pupil’s needs to enable a gradual and purposeful inclusion into the mainstream curriculum.</w:t>
            </w:r>
          </w:p>
          <w:p w14:paraId="211FF003" w14:textId="02B48FF4" w:rsidR="00640819" w:rsidRPr="00D939F1" w:rsidRDefault="00640819" w:rsidP="50689BB7">
            <w:pPr>
              <w:shd w:val="clear" w:color="auto" w:fill="FFFFFF" w:themeFill="background1"/>
              <w:spacing w:line="238" w:lineRule="auto"/>
              <w:rPr>
                <w:rFonts w:eastAsia="Arial" w:cs="Arial"/>
                <w:color w:val="000000" w:themeColor="text1"/>
                <w:lang w:val="en-US"/>
              </w:rPr>
            </w:pPr>
          </w:p>
          <w:p w14:paraId="52D15CAD" w14:textId="1EE4CC90" w:rsidR="00640819" w:rsidRPr="00D939F1" w:rsidRDefault="1C02FD09" w:rsidP="50689BB7">
            <w:pPr>
              <w:shd w:val="clear" w:color="auto" w:fill="FFFFFF" w:themeFill="background1"/>
              <w:rPr>
                <w:rFonts w:eastAsia="Arial" w:cs="Arial"/>
                <w:color w:val="000000" w:themeColor="text1"/>
              </w:rPr>
            </w:pPr>
            <w:r w:rsidRPr="50689BB7">
              <w:rPr>
                <w:rFonts w:eastAsia="Arial" w:cs="Arial"/>
                <w:color w:val="000000" w:themeColor="text1"/>
              </w:rPr>
              <w:t xml:space="preserve">Placements at the Autism Base are permanent, and the pupil will be on roll of the relevant mainstream school. </w:t>
            </w:r>
          </w:p>
          <w:p w14:paraId="1D9437C0" w14:textId="4B787CDB" w:rsidR="00640819" w:rsidRPr="00D939F1" w:rsidRDefault="00640819" w:rsidP="50689BB7">
            <w:pPr>
              <w:shd w:val="clear" w:color="auto" w:fill="FFFFFF" w:themeFill="background1"/>
              <w:rPr>
                <w:rFonts w:eastAsia="Arial" w:cs="Arial"/>
                <w:color w:val="000000" w:themeColor="text1"/>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B521FA">
        <w:trPr>
          <w:trHeight w:val="363"/>
        </w:trPr>
        <w:tc>
          <w:tcPr>
            <w:tcW w:w="5000" w:type="pct"/>
          </w:tcPr>
          <w:p w14:paraId="0A51EC99" w14:textId="1553AAA1"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67253B8A">
        <w:trPr>
          <w:trHeight w:val="567"/>
        </w:trPr>
        <w:tc>
          <w:tcPr>
            <w:tcW w:w="5000" w:type="pct"/>
          </w:tcPr>
          <w:p w14:paraId="7BE3C7CF" w14:textId="77777777" w:rsidR="00F318C2" w:rsidRDefault="00302091" w:rsidP="00976AC2">
            <w:pPr>
              <w:rPr>
                <w:rFonts w:cs="Arial"/>
                <w:bCs/>
              </w:rPr>
            </w:pPr>
            <w:r>
              <w:rPr>
                <w:rFonts w:cs="Arial"/>
                <w:bCs/>
              </w:rPr>
              <w:t xml:space="preserve">Develop </w:t>
            </w:r>
            <w:r w:rsidR="00F25F3C">
              <w:rPr>
                <w:rFonts w:cs="Arial"/>
                <w:bCs/>
              </w:rPr>
              <w:t xml:space="preserve">and maintain </w:t>
            </w:r>
            <w:r w:rsidR="00DA33DE" w:rsidRPr="001B3CC4">
              <w:rPr>
                <w:rFonts w:cs="Arial"/>
                <w:bCs/>
              </w:rPr>
              <w:t>Autism Operational Guidance</w:t>
            </w:r>
            <w:r>
              <w:rPr>
                <w:rFonts w:cs="Arial"/>
                <w:bCs/>
              </w:rPr>
              <w:t xml:space="preserve"> and associated processes</w:t>
            </w:r>
            <w:r w:rsidR="00DA33DE" w:rsidRPr="001B3CC4">
              <w:rPr>
                <w:rFonts w:cs="Arial"/>
                <w:bCs/>
              </w:rPr>
              <w:t xml:space="preserve"> ensuring consistent, compliant, and high-quality provision. </w:t>
            </w:r>
          </w:p>
          <w:p w14:paraId="684CF2F3" w14:textId="037436C5" w:rsidR="00B521FA" w:rsidRPr="001B3CC4" w:rsidRDefault="00B521FA" w:rsidP="00976AC2">
            <w:pPr>
              <w:rPr>
                <w:rFonts w:cs="Arial"/>
                <w:bCs/>
              </w:rPr>
            </w:pPr>
          </w:p>
        </w:tc>
      </w:tr>
      <w:tr w:rsidR="00F318C2" w:rsidRPr="00D939F1" w14:paraId="561DCA19" w14:textId="77777777" w:rsidTr="67253B8A">
        <w:trPr>
          <w:trHeight w:val="567"/>
        </w:trPr>
        <w:tc>
          <w:tcPr>
            <w:tcW w:w="5000" w:type="pct"/>
          </w:tcPr>
          <w:p w14:paraId="08D40677" w14:textId="6AE5AAB7" w:rsidR="00F318C2" w:rsidRPr="007F69E9" w:rsidRDefault="00DA33DE" w:rsidP="00976AC2">
            <w:r w:rsidRPr="67253B8A">
              <w:rPr>
                <w:rFonts w:cs="Arial"/>
              </w:rPr>
              <w:t>Work as a</w:t>
            </w:r>
            <w:r w:rsidR="006F245C" w:rsidRPr="67253B8A">
              <w:rPr>
                <w:rFonts w:cs="Arial"/>
              </w:rPr>
              <w:t xml:space="preserve"> link professional partner </w:t>
            </w:r>
            <w:r w:rsidRPr="67253B8A">
              <w:rPr>
                <w:rFonts w:cs="Arial"/>
              </w:rPr>
              <w:t>with allocated SRBs, supporting school leaders and staff to embed effective practice, resulting in improved outcomes for children and young people.</w:t>
            </w:r>
          </w:p>
          <w:p w14:paraId="10A99DF7" w14:textId="2B29FB19" w:rsidR="00F318C2" w:rsidRPr="007F69E9" w:rsidRDefault="00F318C2" w:rsidP="00976AC2">
            <w:pPr>
              <w:rPr>
                <w:rFonts w:cs="Arial"/>
              </w:rPr>
            </w:pPr>
          </w:p>
        </w:tc>
      </w:tr>
      <w:tr w:rsidR="00F318C2" w:rsidRPr="00D939F1" w14:paraId="36F1310E" w14:textId="77777777" w:rsidTr="67253B8A">
        <w:trPr>
          <w:trHeight w:val="567"/>
        </w:trPr>
        <w:tc>
          <w:tcPr>
            <w:tcW w:w="5000" w:type="pct"/>
          </w:tcPr>
          <w:p w14:paraId="7B54F6B5" w14:textId="265D84AC" w:rsidR="00292E81" w:rsidRPr="001B6196" w:rsidRDefault="001B6196" w:rsidP="00292E81">
            <w:pPr>
              <w:rPr>
                <w:rFonts w:cs="Arial"/>
              </w:rPr>
            </w:pPr>
            <w:r w:rsidRPr="001B6196">
              <w:rPr>
                <w:rFonts w:cs="Arial"/>
              </w:rPr>
              <w:lastRenderedPageBreak/>
              <w:t>To foster and maintain multi agency links</w:t>
            </w:r>
            <w:r w:rsidRPr="007F69E9">
              <w:rPr>
                <w:rFonts w:cs="Arial"/>
              </w:rPr>
              <w:t xml:space="preserve"> </w:t>
            </w:r>
            <w:r w:rsidR="00DA33DE" w:rsidRPr="007F69E9">
              <w:rPr>
                <w:rFonts w:cs="Arial"/>
              </w:rPr>
              <w:t xml:space="preserve">(e.g. </w:t>
            </w:r>
            <w:r w:rsidR="000025B1">
              <w:rPr>
                <w:rFonts w:cs="Arial"/>
              </w:rPr>
              <w:t>E</w:t>
            </w:r>
            <w:r w:rsidR="00DA33DE" w:rsidRPr="007F69E9">
              <w:rPr>
                <w:rFonts w:cs="Arial"/>
              </w:rPr>
              <w:t xml:space="preserve">ducational </w:t>
            </w:r>
            <w:r w:rsidR="000025B1">
              <w:rPr>
                <w:rFonts w:cs="Arial"/>
              </w:rPr>
              <w:t>P</w:t>
            </w:r>
            <w:r w:rsidR="00DA33DE" w:rsidRPr="007F69E9">
              <w:rPr>
                <w:rFonts w:cs="Arial"/>
              </w:rPr>
              <w:t>sychologists), to ensure coordinated, holistic support for pupils and settings</w:t>
            </w:r>
            <w:r w:rsidR="00292E81">
              <w:rPr>
                <w:rFonts w:cs="Arial"/>
              </w:rPr>
              <w:t xml:space="preserve"> </w:t>
            </w:r>
            <w:r w:rsidR="00F73146">
              <w:rPr>
                <w:rFonts w:cs="Arial"/>
              </w:rPr>
              <w:t>enabling</w:t>
            </w:r>
            <w:r w:rsidR="00292E81" w:rsidRPr="001B6196">
              <w:rPr>
                <w:rFonts w:cs="Arial"/>
              </w:rPr>
              <w:t xml:space="preserve"> in-depth school knowledge and understanding. </w:t>
            </w:r>
          </w:p>
          <w:p w14:paraId="4FDEF1DB" w14:textId="686F5533" w:rsidR="00F318C2" w:rsidRPr="007F69E9" w:rsidRDefault="00292E81" w:rsidP="00292E81">
            <w:pPr>
              <w:rPr>
                <w:rFonts w:cs="Arial"/>
              </w:rPr>
            </w:pPr>
            <w:r w:rsidRPr="001B6196">
              <w:rPr>
                <w:rFonts w:cs="Arial"/>
              </w:rPr>
              <w:t> </w:t>
            </w:r>
          </w:p>
        </w:tc>
      </w:tr>
      <w:tr w:rsidR="00F318C2" w:rsidRPr="00D939F1" w14:paraId="6B0299AC" w14:textId="77777777" w:rsidTr="67253B8A">
        <w:trPr>
          <w:trHeight w:val="567"/>
        </w:trPr>
        <w:tc>
          <w:tcPr>
            <w:tcW w:w="5000" w:type="pct"/>
          </w:tcPr>
          <w:p w14:paraId="42F77681" w14:textId="6469405F" w:rsidR="00DA33DE" w:rsidRPr="007F69E9" w:rsidRDefault="00436330" w:rsidP="00DA33DE">
            <w:pPr>
              <w:rPr>
                <w:rFonts w:cs="Arial"/>
              </w:rPr>
            </w:pPr>
            <w:r>
              <w:rPr>
                <w:rFonts w:cs="Arial"/>
              </w:rPr>
              <w:t>Facilitate</w:t>
            </w:r>
            <w:r w:rsidR="009C1541">
              <w:rPr>
                <w:rFonts w:cs="Arial"/>
              </w:rPr>
              <w:t xml:space="preserve"> high quality</w:t>
            </w:r>
            <w:r w:rsidR="00DA33DE" w:rsidRPr="007F69E9">
              <w:rPr>
                <w:rFonts w:cs="Arial"/>
              </w:rPr>
              <w:t xml:space="preserve"> admissions, transitions, and place management processes, enabling timely placements and successful transitions for children and families.</w:t>
            </w:r>
          </w:p>
          <w:p w14:paraId="5DF3BF66" w14:textId="77777777" w:rsidR="00F318C2" w:rsidRPr="007F69E9" w:rsidRDefault="00F318C2" w:rsidP="00976AC2">
            <w:pPr>
              <w:rPr>
                <w:rFonts w:cs="Arial"/>
              </w:rPr>
            </w:pPr>
          </w:p>
        </w:tc>
      </w:tr>
      <w:tr w:rsidR="00F318C2" w:rsidRPr="00D939F1" w14:paraId="4F21F1F5" w14:textId="77777777" w:rsidTr="67253B8A">
        <w:trPr>
          <w:trHeight w:val="567"/>
        </w:trPr>
        <w:tc>
          <w:tcPr>
            <w:tcW w:w="5000" w:type="pct"/>
          </w:tcPr>
          <w:p w14:paraId="1264A52C" w14:textId="77777777" w:rsidR="00DA33DE" w:rsidRPr="007F69E9" w:rsidRDefault="00DA33DE" w:rsidP="00DA33DE">
            <w:pPr>
              <w:rPr>
                <w:rFonts w:cs="Arial"/>
              </w:rPr>
            </w:pPr>
            <w:r w:rsidRPr="007F69E9">
              <w:rPr>
                <w:rFonts w:cs="Arial"/>
              </w:rPr>
              <w:t>Support the development and monitoring of assessment and quality assurance processes within SRBs, ensuring provision is evidence-informed and impactful.</w:t>
            </w:r>
          </w:p>
          <w:p w14:paraId="5DCE51B8" w14:textId="77777777" w:rsidR="00F318C2" w:rsidRPr="007F69E9" w:rsidRDefault="00F318C2" w:rsidP="00976AC2">
            <w:pPr>
              <w:rPr>
                <w:rFonts w:cs="Arial"/>
              </w:rPr>
            </w:pPr>
          </w:p>
        </w:tc>
      </w:tr>
      <w:tr w:rsidR="00F318C2" w:rsidRPr="00D939F1" w14:paraId="5ACDAEDA" w14:textId="77777777" w:rsidTr="67253B8A">
        <w:trPr>
          <w:trHeight w:val="567"/>
        </w:trPr>
        <w:tc>
          <w:tcPr>
            <w:tcW w:w="5000" w:type="pct"/>
          </w:tcPr>
          <w:p w14:paraId="7FB92CF7" w14:textId="77777777" w:rsidR="00DA33DE" w:rsidRPr="007F69E9" w:rsidRDefault="00DA33DE" w:rsidP="00DA33DE">
            <w:pPr>
              <w:rPr>
                <w:rFonts w:cs="Arial"/>
              </w:rPr>
            </w:pPr>
            <w:r w:rsidRPr="007F69E9">
              <w:rPr>
                <w:rFonts w:cs="Arial"/>
              </w:rPr>
              <w:t>Analyse and use data across the SRB network, to evaluate effectiveness, identify trends, and inform continuous improvement.</w:t>
            </w:r>
          </w:p>
          <w:p w14:paraId="644C3658" w14:textId="77777777" w:rsidR="00F318C2" w:rsidRPr="007F69E9" w:rsidRDefault="00F318C2" w:rsidP="00976AC2">
            <w:pPr>
              <w:rPr>
                <w:rFonts w:cs="Arial"/>
              </w:rPr>
            </w:pPr>
          </w:p>
        </w:tc>
      </w:tr>
      <w:tr w:rsidR="00F318C2" w:rsidRPr="00D939F1" w14:paraId="327D0320" w14:textId="77777777" w:rsidTr="67253B8A">
        <w:trPr>
          <w:trHeight w:val="567"/>
        </w:trPr>
        <w:tc>
          <w:tcPr>
            <w:tcW w:w="5000" w:type="pct"/>
          </w:tcPr>
          <w:p w14:paraId="6B44CA40" w14:textId="129D1BF2" w:rsidR="00DA33DE" w:rsidRPr="007F69E9" w:rsidRDefault="00DA33DE" w:rsidP="00DA33DE">
            <w:pPr>
              <w:rPr>
                <w:rFonts w:cs="Arial"/>
              </w:rPr>
            </w:pPr>
            <w:r w:rsidRPr="007F69E9">
              <w:rPr>
                <w:rFonts w:cs="Arial"/>
              </w:rPr>
              <w:t>Facilitate collaboration and knowledge-sharing across Autism Bases</w:t>
            </w:r>
            <w:r w:rsidR="00B8300F">
              <w:rPr>
                <w:rFonts w:cs="Arial"/>
              </w:rPr>
              <w:t xml:space="preserve">, </w:t>
            </w:r>
            <w:r w:rsidR="00CB1C18">
              <w:rPr>
                <w:rFonts w:cs="Arial"/>
              </w:rPr>
              <w:t>Zone Inclusion Partnerships and other mechanisms</w:t>
            </w:r>
            <w:r w:rsidRPr="007F69E9">
              <w:rPr>
                <w:rFonts w:cs="Arial"/>
              </w:rPr>
              <w:t>, strengthening a community of practice and promoting consistent standards.</w:t>
            </w:r>
          </w:p>
          <w:p w14:paraId="1FB9B5B7" w14:textId="77777777" w:rsidR="00F318C2" w:rsidRPr="007F69E9" w:rsidRDefault="00F318C2" w:rsidP="00976AC2">
            <w:pPr>
              <w:rPr>
                <w:rFonts w:cs="Arial"/>
              </w:rPr>
            </w:pPr>
          </w:p>
        </w:tc>
      </w:tr>
      <w:tr w:rsidR="00F318C2" w:rsidRPr="00D939F1" w14:paraId="392DAC61" w14:textId="77777777" w:rsidTr="67253B8A">
        <w:trPr>
          <w:trHeight w:val="567"/>
        </w:trPr>
        <w:tc>
          <w:tcPr>
            <w:tcW w:w="5000" w:type="pct"/>
          </w:tcPr>
          <w:p w14:paraId="6435EE8D" w14:textId="77777777" w:rsidR="00DA33DE" w:rsidRPr="007F69E9" w:rsidRDefault="00DA33DE" w:rsidP="00DA33DE">
            <w:pPr>
              <w:rPr>
                <w:rFonts w:cs="Arial"/>
              </w:rPr>
            </w:pPr>
            <w:r w:rsidRPr="007F69E9">
              <w:rPr>
                <w:rFonts w:cs="Arial"/>
              </w:rPr>
              <w:t>Deliver and support training for school staff, building confidence and capability in autism-informed and inclusive approaches.</w:t>
            </w:r>
          </w:p>
          <w:p w14:paraId="00EDADB5" w14:textId="77777777" w:rsidR="00F318C2" w:rsidRPr="007F69E9" w:rsidRDefault="00F318C2" w:rsidP="00976AC2">
            <w:pPr>
              <w:rPr>
                <w:rFonts w:cs="Arial"/>
              </w:rPr>
            </w:pPr>
          </w:p>
        </w:tc>
      </w:tr>
      <w:tr w:rsidR="00DA33DE" w:rsidRPr="00D939F1" w14:paraId="4E1B30BA" w14:textId="77777777" w:rsidTr="67253B8A">
        <w:trPr>
          <w:trHeight w:val="567"/>
        </w:trPr>
        <w:tc>
          <w:tcPr>
            <w:tcW w:w="5000" w:type="pct"/>
          </w:tcPr>
          <w:p w14:paraId="06BB1E31" w14:textId="77777777" w:rsidR="00DA33DE" w:rsidRPr="007F69E9" w:rsidRDefault="00DA33DE" w:rsidP="00DA33DE">
            <w:pPr>
              <w:rPr>
                <w:rFonts w:cs="Arial"/>
              </w:rPr>
            </w:pPr>
            <w:r w:rsidRPr="007F69E9">
              <w:rPr>
                <w:rFonts w:cs="Arial"/>
              </w:rPr>
              <w:t>Champion neuroinclusive and person-centred approaches, ensuring environments and practices meet individual needs and enable children to thrive.</w:t>
            </w:r>
          </w:p>
          <w:p w14:paraId="1C323B57" w14:textId="77777777" w:rsidR="00DA33DE" w:rsidRPr="007F69E9" w:rsidRDefault="00DA33DE" w:rsidP="00DA33DE">
            <w:pPr>
              <w:rPr>
                <w:rFonts w:cs="Arial"/>
              </w:rPr>
            </w:pPr>
          </w:p>
        </w:tc>
      </w:tr>
      <w:tr w:rsidR="00F01474" w:rsidRPr="00D939F1" w14:paraId="766A3571" w14:textId="77777777" w:rsidTr="67253B8A">
        <w:tc>
          <w:tcPr>
            <w:tcW w:w="5000" w:type="pct"/>
          </w:tcPr>
          <w:p w14:paraId="50DB792F" w14:textId="77777777" w:rsidR="00F01474" w:rsidRDefault="00342292" w:rsidP="00976AC2">
            <w:pPr>
              <w:rPr>
                <w:rFonts w:cs="Arial"/>
              </w:rPr>
            </w:pPr>
            <w:r w:rsidRPr="00994A22">
              <w:rPr>
                <w:rFonts w:cs="Arial"/>
              </w:rPr>
              <w:t>Uphold safeguarding responsibilities in line with statutory guidance and Local Authority policies</w:t>
            </w:r>
            <w:r>
              <w:rPr>
                <w:rFonts w:cs="Arial"/>
              </w:rPr>
              <w:t>.</w:t>
            </w:r>
          </w:p>
          <w:p w14:paraId="283AE4DA" w14:textId="119A6994" w:rsidR="00670ADC" w:rsidRPr="00D939F1" w:rsidRDefault="00670ADC" w:rsidP="00976AC2">
            <w:pPr>
              <w:rPr>
                <w:rFonts w:cs="Arial"/>
                <w:color w:val="002060"/>
              </w:rPr>
            </w:pPr>
          </w:p>
        </w:tc>
      </w:tr>
      <w:tr w:rsidR="007C2D99" w:rsidRPr="00D939F1" w14:paraId="77C7557D" w14:textId="77777777" w:rsidTr="67253B8A">
        <w:tc>
          <w:tcPr>
            <w:tcW w:w="5000" w:type="pct"/>
            <w:vAlign w:val="center"/>
          </w:tcPr>
          <w:p w14:paraId="1683A3C9" w14:textId="4551B2DB" w:rsidR="007C2D99" w:rsidRDefault="007C2D99" w:rsidP="00881D19">
            <w:pPr>
              <w:rPr>
                <w:rFonts w:cs="Arial"/>
              </w:rPr>
            </w:pPr>
            <w:r>
              <w:rPr>
                <w:rFonts w:cs="Arial"/>
              </w:rPr>
              <w:t xml:space="preserve">Deputising </w:t>
            </w:r>
            <w:r w:rsidR="004365B6">
              <w:rPr>
                <w:rFonts w:cs="Arial"/>
              </w:rPr>
              <w:t>for the Base Adviser for Autism as required including but not limited to chairing of panel arrangements, tr</w:t>
            </w:r>
            <w:r w:rsidR="00DB4FD9">
              <w:rPr>
                <w:rFonts w:cs="Arial"/>
              </w:rPr>
              <w:t xml:space="preserve">iage, case </w:t>
            </w:r>
            <w:r w:rsidR="00977A0E">
              <w:rPr>
                <w:rFonts w:cs="Arial"/>
              </w:rPr>
              <w:t>escalation</w:t>
            </w:r>
            <w:r w:rsidR="00794468">
              <w:rPr>
                <w:rFonts w:cs="Arial"/>
              </w:rPr>
              <w:t xml:space="preserve"> and other circumstances requiring </w:t>
            </w:r>
            <w:r w:rsidR="00881D19">
              <w:rPr>
                <w:rFonts w:cs="Arial"/>
              </w:rPr>
              <w:t>targeted support.</w:t>
            </w:r>
          </w:p>
          <w:p w14:paraId="10FA9232" w14:textId="488B28FE" w:rsidR="007C2D99" w:rsidRPr="00994A22" w:rsidRDefault="007C2D99" w:rsidP="00881D19">
            <w:pPr>
              <w:rPr>
                <w:rFonts w:cs="Arial"/>
              </w:rPr>
            </w:pPr>
          </w:p>
        </w:tc>
      </w:tr>
      <w:tr w:rsidR="00881D19" w:rsidRPr="00D939F1" w14:paraId="42B566D1" w14:textId="77777777" w:rsidTr="67253B8A">
        <w:tc>
          <w:tcPr>
            <w:tcW w:w="5000" w:type="pct"/>
            <w:vAlign w:val="center"/>
          </w:tcPr>
          <w:p w14:paraId="69DCC522" w14:textId="77777777" w:rsidR="00881D19" w:rsidRDefault="009829D6" w:rsidP="00881D19">
            <w:pPr>
              <w:rPr>
                <w:rFonts w:cs="Arial"/>
              </w:rPr>
            </w:pPr>
            <w:r>
              <w:rPr>
                <w:rFonts w:cs="Arial"/>
              </w:rPr>
              <w:t>Lead</w:t>
            </w:r>
            <w:r w:rsidR="006E1134">
              <w:rPr>
                <w:rFonts w:cs="Arial"/>
              </w:rPr>
              <w:t xml:space="preserve"> </w:t>
            </w:r>
            <w:r>
              <w:rPr>
                <w:rFonts w:cs="Arial"/>
              </w:rPr>
              <w:t>SRB family wide initiatives as part of the agreed strategic development plan</w:t>
            </w:r>
            <w:r w:rsidR="00697152">
              <w:rPr>
                <w:rFonts w:cs="Arial"/>
              </w:rPr>
              <w:t xml:space="preserve"> including </w:t>
            </w:r>
            <w:r w:rsidR="00A2321F">
              <w:rPr>
                <w:rFonts w:cs="Arial"/>
              </w:rPr>
              <w:t xml:space="preserve">developing </w:t>
            </w:r>
            <w:r w:rsidR="00697152">
              <w:rPr>
                <w:rFonts w:cs="Arial"/>
              </w:rPr>
              <w:t xml:space="preserve">system wide </w:t>
            </w:r>
            <w:r w:rsidR="00A2321F">
              <w:rPr>
                <w:rFonts w:cs="Arial"/>
              </w:rPr>
              <w:t xml:space="preserve">opportunities </w:t>
            </w:r>
            <w:r w:rsidR="00303304">
              <w:rPr>
                <w:rFonts w:cs="Arial"/>
              </w:rPr>
              <w:t>to ensure</w:t>
            </w:r>
            <w:r w:rsidR="00E65BBC">
              <w:rPr>
                <w:rFonts w:cs="Arial"/>
              </w:rPr>
              <w:t xml:space="preserve"> SRB schools and practice is shared across </w:t>
            </w:r>
            <w:r w:rsidR="001B3CC4">
              <w:rPr>
                <w:rFonts w:cs="Arial"/>
              </w:rPr>
              <w:t xml:space="preserve">Norfolk Education System. </w:t>
            </w:r>
          </w:p>
          <w:p w14:paraId="4CBB2634" w14:textId="71200EB9" w:rsidR="00B521FA" w:rsidRDefault="00B521FA" w:rsidP="00881D19">
            <w:pPr>
              <w:rPr>
                <w:rFonts w:cs="Arial"/>
              </w:rPr>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p w14:paraId="04848A5D" w14:textId="38CF30BB" w:rsidR="00B9502F" w:rsidRPr="004B21CB" w:rsidRDefault="008D18E4" w:rsidP="00976AC2">
      <w:pPr>
        <w:rPr>
          <w:rFonts w:cs="Arial"/>
          <w:b/>
          <w:sz w:val="28"/>
          <w:szCs w:val="28"/>
        </w:rPr>
      </w:pPr>
      <w:r w:rsidRPr="004B21CB">
        <w:rPr>
          <w:rFonts w:cs="Arial"/>
          <w:b/>
          <w:sz w:val="28"/>
          <w:szCs w:val="28"/>
        </w:rPr>
        <w:t>P</w:t>
      </w:r>
      <w:r w:rsidR="00F97481" w:rsidRPr="004B21CB">
        <w:rPr>
          <w:rFonts w:cs="Arial"/>
          <w:b/>
          <w:sz w:val="28"/>
          <w:szCs w:val="28"/>
        </w:rPr>
        <w:t>erson specification</w:t>
      </w:r>
    </w:p>
    <w:p w14:paraId="2632D976" w14:textId="77777777" w:rsidR="008D18E4" w:rsidRPr="0040066B" w:rsidRDefault="008D18E4" w:rsidP="00976AC2">
      <w:pPr>
        <w:rPr>
          <w:rFonts w:cs="Arial"/>
          <w:b/>
        </w:rPr>
      </w:pPr>
    </w:p>
    <w:tbl>
      <w:tblPr>
        <w:tblStyle w:val="TableGrid"/>
        <w:tblW w:w="5000" w:type="pct"/>
        <w:tblLayout w:type="fixed"/>
        <w:tblLook w:val="01E0" w:firstRow="1" w:lastRow="1" w:firstColumn="1" w:lastColumn="1" w:noHBand="0" w:noVBand="0"/>
      </w:tblPr>
      <w:tblGrid>
        <w:gridCol w:w="6516"/>
        <w:gridCol w:w="1607"/>
        <w:gridCol w:w="1505"/>
      </w:tblGrid>
      <w:tr w:rsidR="00417857" w:rsidRPr="00D939F1" w14:paraId="3F170EDF" w14:textId="77777777" w:rsidTr="004B21CB">
        <w:trPr>
          <w:trHeight w:val="20"/>
        </w:trPr>
        <w:tc>
          <w:tcPr>
            <w:tcW w:w="6516" w:type="dxa"/>
          </w:tcPr>
          <w:p w14:paraId="77F5EA34" w14:textId="3F65EBC9" w:rsidR="009934E4" w:rsidRPr="00D939F1" w:rsidRDefault="00205B3F" w:rsidP="008129F4">
            <w:pPr>
              <w:rPr>
                <w:rFonts w:cs="Arial"/>
                <w:b/>
              </w:rPr>
            </w:pPr>
            <w:r>
              <w:rPr>
                <w:rFonts w:cs="Arial"/>
                <w:b/>
              </w:rPr>
              <w:t>Skills and abilities</w:t>
            </w:r>
            <w:r w:rsidR="00B85310" w:rsidRPr="00D939F1">
              <w:rPr>
                <w:rFonts w:cs="Arial"/>
                <w:b/>
              </w:rPr>
              <w:t>:</w:t>
            </w:r>
          </w:p>
        </w:tc>
        <w:tc>
          <w:tcPr>
            <w:tcW w:w="1607" w:type="dxa"/>
          </w:tcPr>
          <w:p w14:paraId="3026CD2B" w14:textId="455D4605" w:rsidR="009934E4" w:rsidRPr="00D939F1" w:rsidRDefault="00B85310" w:rsidP="004E7328">
            <w:pPr>
              <w:jc w:val="center"/>
              <w:rPr>
                <w:rFonts w:cs="Arial"/>
                <w:b/>
              </w:rPr>
            </w:pPr>
            <w:r>
              <w:rPr>
                <w:rFonts w:cs="Arial"/>
                <w:b/>
              </w:rPr>
              <w:t xml:space="preserve">Essential </w:t>
            </w:r>
            <w:r w:rsidR="00CB17D5">
              <w:rPr>
                <w:rFonts w:cs="Arial"/>
                <w:b/>
              </w:rPr>
              <w:t>(</w:t>
            </w:r>
            <w:r w:rsidR="00417857">
              <w:rPr>
                <w:rFonts w:ascii="Wingdings" w:eastAsia="Wingdings" w:hAnsi="Wingdings" w:cs="Wingdings"/>
                <w:b/>
              </w:rPr>
              <w:t>ü</w:t>
            </w:r>
            <w:r w:rsidR="00CB17D5">
              <w:rPr>
                <w:rFonts w:cs="Arial"/>
                <w:b/>
              </w:rPr>
              <w:t>)</w:t>
            </w:r>
          </w:p>
        </w:tc>
        <w:tc>
          <w:tcPr>
            <w:tcW w:w="1505" w:type="dxa"/>
          </w:tcPr>
          <w:p w14:paraId="0165F28F" w14:textId="016BA18F" w:rsidR="009934E4" w:rsidRPr="00D939F1" w:rsidRDefault="00B85310" w:rsidP="004E7328">
            <w:pPr>
              <w:jc w:val="center"/>
              <w:rPr>
                <w:rFonts w:cs="Arial"/>
                <w:b/>
              </w:rPr>
            </w:pPr>
            <w:r>
              <w:rPr>
                <w:rFonts w:cs="Arial"/>
                <w:b/>
              </w:rPr>
              <w:t>Desirable</w:t>
            </w:r>
            <w:r w:rsidR="00417857">
              <w:rPr>
                <w:rFonts w:cs="Arial"/>
                <w:b/>
              </w:rPr>
              <w:t xml:space="preserve"> </w:t>
            </w:r>
            <w:r w:rsidR="00CB17D5">
              <w:rPr>
                <w:rFonts w:cs="Arial"/>
                <w:b/>
              </w:rPr>
              <w:t>(</w:t>
            </w:r>
            <w:r w:rsidR="00417857">
              <w:rPr>
                <w:rFonts w:ascii="Wingdings" w:eastAsia="Wingdings" w:hAnsi="Wingdings" w:cs="Wingdings"/>
                <w:b/>
              </w:rPr>
              <w:t>ü</w:t>
            </w:r>
            <w:r w:rsidR="00CB17D5">
              <w:rPr>
                <w:rFonts w:cs="Arial"/>
                <w:b/>
              </w:rPr>
              <w:t>)</w:t>
            </w:r>
          </w:p>
        </w:tc>
      </w:tr>
      <w:tr w:rsidR="00B85310" w:rsidRPr="00D939F1" w14:paraId="48473A5B" w14:textId="77777777" w:rsidTr="004B21CB">
        <w:trPr>
          <w:trHeight w:val="20"/>
        </w:trPr>
        <w:tc>
          <w:tcPr>
            <w:tcW w:w="6516" w:type="dxa"/>
          </w:tcPr>
          <w:p w14:paraId="2B0A3A3E" w14:textId="24B15DB3" w:rsidR="0092590E" w:rsidRPr="00B521FA" w:rsidRDefault="0092590E" w:rsidP="00B521FA">
            <w:pPr>
              <w:rPr>
                <w:rFonts w:cs="Arial"/>
                <w:bCs/>
              </w:rPr>
            </w:pPr>
            <w:r w:rsidRPr="00B521FA">
              <w:rPr>
                <w:rFonts w:cs="Arial"/>
                <w:bCs/>
              </w:rPr>
              <w:t>Ability to understand and e</w:t>
            </w:r>
            <w:r w:rsidR="00891863" w:rsidRPr="00B521FA">
              <w:rPr>
                <w:rFonts w:cs="Arial"/>
                <w:bCs/>
              </w:rPr>
              <w:t>mbed</w:t>
            </w:r>
            <w:r w:rsidRPr="00B521FA">
              <w:rPr>
                <w:rFonts w:cs="Arial"/>
                <w:bCs/>
              </w:rPr>
              <w:t xml:space="preserve"> latest legislative requirements including statutory and </w:t>
            </w:r>
            <w:r w:rsidR="003279EB" w:rsidRPr="00B521FA">
              <w:rPr>
                <w:rFonts w:cs="Arial"/>
                <w:bCs/>
              </w:rPr>
              <w:t>non-statutory</w:t>
            </w:r>
            <w:r w:rsidRPr="00B521FA">
              <w:rPr>
                <w:rFonts w:cs="Arial"/>
                <w:bCs/>
              </w:rPr>
              <w:t xml:space="preserve"> guidance which supports the development of positive and safe behaviours</w:t>
            </w:r>
          </w:p>
          <w:p w14:paraId="1C50F9FB" w14:textId="77777777" w:rsidR="00F65C3D" w:rsidRPr="00891863" w:rsidRDefault="00F65C3D" w:rsidP="00891863">
            <w:pPr>
              <w:rPr>
                <w:rFonts w:cs="Arial"/>
                <w:bCs/>
              </w:rPr>
            </w:pPr>
          </w:p>
          <w:p w14:paraId="3C3B291D" w14:textId="77777777" w:rsidR="00DA33DE" w:rsidRPr="00B521FA" w:rsidRDefault="00DA33DE" w:rsidP="00B521FA">
            <w:pPr>
              <w:rPr>
                <w:rFonts w:cs="Arial"/>
                <w:bCs/>
              </w:rPr>
            </w:pPr>
            <w:r w:rsidRPr="00B521FA">
              <w:rPr>
                <w:rFonts w:cs="Arial"/>
                <w:bCs/>
              </w:rPr>
              <w:t>Ability to influence, support and challenge professional practice</w:t>
            </w:r>
          </w:p>
          <w:p w14:paraId="46B16A98" w14:textId="77777777" w:rsidR="00DA33DE" w:rsidRPr="00EE1623" w:rsidRDefault="00DA33DE" w:rsidP="00DA33DE">
            <w:pPr>
              <w:pStyle w:val="ListParagraph"/>
              <w:rPr>
                <w:rFonts w:cs="Arial"/>
                <w:bCs/>
              </w:rPr>
            </w:pPr>
          </w:p>
          <w:p w14:paraId="0299EDAB" w14:textId="31CCA127" w:rsidR="00B85310" w:rsidRPr="00B521FA" w:rsidRDefault="00DA33DE" w:rsidP="00B521FA">
            <w:pPr>
              <w:rPr>
                <w:rFonts w:cs="Arial"/>
                <w:bCs/>
              </w:rPr>
            </w:pPr>
            <w:r w:rsidRPr="00B521FA">
              <w:rPr>
                <w:rFonts w:cs="Arial"/>
                <w:bCs/>
              </w:rPr>
              <w:t>Excellent communication and report-writing skills</w:t>
            </w:r>
          </w:p>
          <w:p w14:paraId="40AC5F7E" w14:textId="77777777" w:rsidR="00891863" w:rsidRPr="00891863" w:rsidRDefault="00891863" w:rsidP="00891863">
            <w:pPr>
              <w:pStyle w:val="ListParagraph"/>
              <w:rPr>
                <w:rFonts w:cs="Arial"/>
                <w:bCs/>
              </w:rPr>
            </w:pPr>
          </w:p>
          <w:p w14:paraId="2EC46D93" w14:textId="2EAE5DB9" w:rsidR="00891863" w:rsidRPr="00B521FA" w:rsidRDefault="00891863" w:rsidP="00B521FA">
            <w:pPr>
              <w:rPr>
                <w:rFonts w:cs="Arial"/>
                <w:bCs/>
              </w:rPr>
            </w:pPr>
            <w:r w:rsidRPr="00B521FA">
              <w:rPr>
                <w:rFonts w:cs="Arial"/>
                <w:bCs/>
              </w:rPr>
              <w:t>Ability to blend specialist practice within mainstream provision, ensuring strategies and interventions are embedded effectively to support whole school inclusion.</w:t>
            </w:r>
          </w:p>
          <w:p w14:paraId="180D49B6" w14:textId="77777777" w:rsidR="002B0686" w:rsidRPr="002B0686" w:rsidRDefault="002B0686" w:rsidP="002B0686">
            <w:pPr>
              <w:pStyle w:val="ListParagraph"/>
              <w:rPr>
                <w:rFonts w:cs="Arial"/>
                <w:bCs/>
              </w:rPr>
            </w:pPr>
          </w:p>
          <w:p w14:paraId="2921FDAB" w14:textId="15660DD4" w:rsidR="002B0686" w:rsidRPr="00B521FA" w:rsidRDefault="002B0686" w:rsidP="00B521FA">
            <w:pPr>
              <w:rPr>
                <w:rFonts w:cs="Arial"/>
                <w:bCs/>
              </w:rPr>
            </w:pPr>
            <w:r w:rsidRPr="00B521FA">
              <w:rPr>
                <w:rFonts w:cs="Arial"/>
                <w:bCs/>
              </w:rPr>
              <w:lastRenderedPageBreak/>
              <w:t xml:space="preserve">Ability </w:t>
            </w:r>
            <w:r w:rsidR="002D2A11" w:rsidRPr="00B521FA">
              <w:rPr>
                <w:rFonts w:cs="Arial"/>
                <w:bCs/>
              </w:rPr>
              <w:t>to</w:t>
            </w:r>
            <w:r w:rsidRPr="00B521FA">
              <w:rPr>
                <w:rFonts w:cs="Arial"/>
                <w:bCs/>
              </w:rPr>
              <w:t xml:space="preserve"> work within an adaptive mainstream and/or specialist education environment</w:t>
            </w:r>
          </w:p>
          <w:p w14:paraId="44C62F0C" w14:textId="77777777" w:rsidR="00F62315" w:rsidRDefault="00F62315" w:rsidP="00F62315">
            <w:pPr>
              <w:pStyle w:val="ListParagraph"/>
              <w:rPr>
                <w:rFonts w:cs="Arial"/>
                <w:bCs/>
              </w:rPr>
            </w:pPr>
          </w:p>
          <w:p w14:paraId="3EB39C33" w14:textId="77777777" w:rsidR="00891863" w:rsidRPr="00B521FA" w:rsidRDefault="00891863" w:rsidP="00B521FA">
            <w:pPr>
              <w:rPr>
                <w:rFonts w:cs="Arial"/>
                <w:bCs/>
              </w:rPr>
            </w:pPr>
            <w:r w:rsidRPr="00B521FA">
              <w:rPr>
                <w:rFonts w:cs="Arial"/>
              </w:rPr>
              <w:t>Exemplar teacher with evidence of substantial and sustained impact going above and beyond Quality First Teaching standards</w:t>
            </w:r>
          </w:p>
          <w:p w14:paraId="4B69E1A5" w14:textId="46C10241" w:rsidR="00D94593" w:rsidRPr="00D939F1" w:rsidRDefault="00D94593" w:rsidP="008129F4">
            <w:pPr>
              <w:rPr>
                <w:rFonts w:cs="Arial"/>
                <w:b/>
              </w:rPr>
            </w:pPr>
          </w:p>
        </w:tc>
        <w:tc>
          <w:tcPr>
            <w:tcW w:w="1607" w:type="dxa"/>
          </w:tcPr>
          <w:p w14:paraId="6C58BE18" w14:textId="77777777" w:rsidR="00271AA5" w:rsidRDefault="00271AA5" w:rsidP="0064289F">
            <w:pPr>
              <w:jc w:val="center"/>
              <w:rPr>
                <w:rFonts w:ascii="Wingdings" w:eastAsia="Wingdings" w:hAnsi="Wingdings" w:cs="Wingdings"/>
                <w:b/>
              </w:rPr>
            </w:pPr>
          </w:p>
          <w:p w14:paraId="6DC20F0D" w14:textId="59D8C70A" w:rsidR="0064289F" w:rsidRDefault="0049342C" w:rsidP="0064289F">
            <w:pPr>
              <w:jc w:val="center"/>
              <w:rPr>
                <w:rFonts w:ascii="Wingdings" w:eastAsia="Wingdings" w:hAnsi="Wingdings" w:cs="Wingdings"/>
                <w:b/>
              </w:rPr>
            </w:pPr>
            <w:r>
              <w:rPr>
                <w:rFonts w:ascii="Wingdings" w:eastAsia="Wingdings" w:hAnsi="Wingdings" w:cs="Wingdings"/>
                <w:b/>
              </w:rPr>
              <w:t>ü</w:t>
            </w:r>
          </w:p>
          <w:p w14:paraId="797BBA10" w14:textId="77777777" w:rsidR="0064289F" w:rsidRDefault="0064289F" w:rsidP="00271AA5">
            <w:pPr>
              <w:rPr>
                <w:rFonts w:ascii="Wingdings" w:eastAsia="Wingdings" w:hAnsi="Wingdings" w:cs="Wingdings"/>
                <w:b/>
              </w:rPr>
            </w:pPr>
          </w:p>
          <w:p w14:paraId="3A8274B7" w14:textId="77777777" w:rsidR="0064289F" w:rsidRDefault="0064289F" w:rsidP="0064289F">
            <w:pPr>
              <w:jc w:val="center"/>
              <w:rPr>
                <w:rFonts w:ascii="Wingdings" w:eastAsia="Wingdings" w:hAnsi="Wingdings" w:cs="Wingdings"/>
                <w:b/>
              </w:rPr>
            </w:pPr>
          </w:p>
          <w:p w14:paraId="3FFBB447" w14:textId="77777777" w:rsidR="0064289F" w:rsidRDefault="0064289F" w:rsidP="0064289F">
            <w:pPr>
              <w:jc w:val="center"/>
              <w:rPr>
                <w:rFonts w:ascii="Wingdings" w:eastAsia="Wingdings" w:hAnsi="Wingdings" w:cs="Wingdings"/>
                <w:b/>
              </w:rPr>
            </w:pPr>
          </w:p>
          <w:p w14:paraId="2DA65378" w14:textId="39C46FA4" w:rsidR="0064289F" w:rsidRDefault="0064289F" w:rsidP="0064289F">
            <w:pPr>
              <w:jc w:val="center"/>
              <w:rPr>
                <w:rFonts w:ascii="Wingdings" w:eastAsia="Wingdings" w:hAnsi="Wingdings" w:cs="Wingdings"/>
                <w:b/>
              </w:rPr>
            </w:pPr>
            <w:r>
              <w:rPr>
                <w:rFonts w:ascii="Wingdings" w:eastAsia="Wingdings" w:hAnsi="Wingdings" w:cs="Wingdings"/>
                <w:b/>
              </w:rPr>
              <w:t>ü</w:t>
            </w:r>
          </w:p>
          <w:p w14:paraId="20C6FF3C" w14:textId="77777777" w:rsidR="0064289F" w:rsidRDefault="0064289F" w:rsidP="0064289F">
            <w:pPr>
              <w:rPr>
                <w:rFonts w:ascii="Wingdings" w:eastAsia="Wingdings" w:hAnsi="Wingdings" w:cs="Wingdings"/>
                <w:b/>
              </w:rPr>
            </w:pPr>
          </w:p>
          <w:p w14:paraId="0CAC52C0" w14:textId="77777777" w:rsidR="0064289F" w:rsidRDefault="0064289F" w:rsidP="0064289F">
            <w:pPr>
              <w:rPr>
                <w:rFonts w:cs="Arial"/>
                <w:b/>
              </w:rPr>
            </w:pPr>
          </w:p>
          <w:p w14:paraId="75139393" w14:textId="363FEF7F" w:rsidR="003A7969" w:rsidRDefault="003A7969" w:rsidP="0064289F">
            <w:pPr>
              <w:jc w:val="center"/>
              <w:rPr>
                <w:rFonts w:ascii="Wingdings" w:eastAsia="Wingdings" w:hAnsi="Wingdings" w:cs="Wingdings"/>
                <w:b/>
              </w:rPr>
            </w:pPr>
            <w:r>
              <w:rPr>
                <w:rFonts w:ascii="Wingdings" w:eastAsia="Wingdings" w:hAnsi="Wingdings" w:cs="Wingdings"/>
                <w:b/>
              </w:rPr>
              <w:t>ü</w:t>
            </w:r>
          </w:p>
          <w:p w14:paraId="409762A5" w14:textId="77777777" w:rsidR="003A7969" w:rsidRDefault="003A7969" w:rsidP="0064289F">
            <w:pPr>
              <w:rPr>
                <w:rFonts w:cs="Arial"/>
                <w:b/>
              </w:rPr>
            </w:pPr>
          </w:p>
          <w:p w14:paraId="67DC8958" w14:textId="77777777" w:rsidR="0064289F" w:rsidRDefault="0064289F" w:rsidP="0064289F">
            <w:pPr>
              <w:rPr>
                <w:rFonts w:cs="Arial"/>
                <w:b/>
              </w:rPr>
            </w:pPr>
          </w:p>
          <w:p w14:paraId="6C28C434" w14:textId="77777777" w:rsidR="0064289F" w:rsidRDefault="0064289F" w:rsidP="0064289F">
            <w:pPr>
              <w:jc w:val="center"/>
              <w:rPr>
                <w:rFonts w:ascii="Wingdings" w:eastAsia="Wingdings" w:hAnsi="Wingdings" w:cs="Wingdings"/>
                <w:b/>
              </w:rPr>
            </w:pPr>
            <w:r>
              <w:rPr>
                <w:rFonts w:ascii="Wingdings" w:eastAsia="Wingdings" w:hAnsi="Wingdings" w:cs="Wingdings"/>
                <w:b/>
              </w:rPr>
              <w:t>ü</w:t>
            </w:r>
          </w:p>
          <w:p w14:paraId="418E0A43" w14:textId="77777777" w:rsidR="0064289F" w:rsidRDefault="0064289F" w:rsidP="0064289F">
            <w:pPr>
              <w:rPr>
                <w:rFonts w:cs="Arial"/>
                <w:b/>
              </w:rPr>
            </w:pPr>
          </w:p>
          <w:p w14:paraId="503529AC" w14:textId="77777777" w:rsidR="0064289F" w:rsidRDefault="0064289F" w:rsidP="0064289F">
            <w:pPr>
              <w:rPr>
                <w:rFonts w:cs="Arial"/>
                <w:b/>
              </w:rPr>
            </w:pPr>
          </w:p>
          <w:p w14:paraId="009474BC" w14:textId="77777777" w:rsidR="0064289F" w:rsidRDefault="0064289F" w:rsidP="0064289F">
            <w:pPr>
              <w:rPr>
                <w:rFonts w:cs="Arial"/>
                <w:b/>
              </w:rPr>
            </w:pPr>
          </w:p>
          <w:p w14:paraId="21A0815B" w14:textId="77777777" w:rsidR="0064289F" w:rsidRDefault="0064289F" w:rsidP="0064289F">
            <w:pPr>
              <w:rPr>
                <w:rFonts w:cs="Arial"/>
                <w:b/>
              </w:rPr>
            </w:pPr>
          </w:p>
          <w:p w14:paraId="3F6862D0" w14:textId="77777777" w:rsidR="003A7969" w:rsidRDefault="003A7969" w:rsidP="0064289F">
            <w:pPr>
              <w:jc w:val="center"/>
              <w:rPr>
                <w:rFonts w:ascii="Wingdings" w:eastAsia="Wingdings" w:hAnsi="Wingdings" w:cs="Wingdings"/>
                <w:b/>
              </w:rPr>
            </w:pPr>
            <w:r>
              <w:rPr>
                <w:rFonts w:ascii="Wingdings" w:eastAsia="Wingdings" w:hAnsi="Wingdings" w:cs="Wingdings"/>
                <w:b/>
              </w:rPr>
              <w:t>ü</w:t>
            </w:r>
          </w:p>
          <w:p w14:paraId="1424ABC2" w14:textId="77777777" w:rsidR="003A7969" w:rsidRDefault="003A7969" w:rsidP="0064289F">
            <w:pPr>
              <w:spacing w:after="100" w:afterAutospacing="1"/>
              <w:rPr>
                <w:rFonts w:cs="Arial"/>
                <w:b/>
              </w:rPr>
            </w:pPr>
          </w:p>
          <w:p w14:paraId="3AD05D6E" w14:textId="77777777" w:rsidR="00891863" w:rsidRDefault="00891863" w:rsidP="0064289F">
            <w:pPr>
              <w:spacing w:after="100" w:afterAutospacing="1"/>
              <w:jc w:val="center"/>
              <w:rPr>
                <w:rFonts w:ascii="Wingdings" w:eastAsia="Wingdings" w:hAnsi="Wingdings" w:cs="Wingdings"/>
                <w:b/>
              </w:rPr>
            </w:pPr>
            <w:r>
              <w:rPr>
                <w:rFonts w:ascii="Wingdings" w:eastAsia="Wingdings" w:hAnsi="Wingdings" w:cs="Wingdings"/>
                <w:b/>
              </w:rPr>
              <w:t>ü</w:t>
            </w:r>
          </w:p>
          <w:p w14:paraId="38024C5C" w14:textId="4891A2FD" w:rsidR="002B0686" w:rsidRPr="00D939F1" w:rsidRDefault="002B0686" w:rsidP="0064289F">
            <w:pPr>
              <w:spacing w:after="100" w:afterAutospacing="1"/>
              <w:rPr>
                <w:rFonts w:cs="Arial"/>
                <w:b/>
              </w:rPr>
            </w:pPr>
          </w:p>
        </w:tc>
        <w:tc>
          <w:tcPr>
            <w:tcW w:w="1505" w:type="dxa"/>
          </w:tcPr>
          <w:p w14:paraId="4B3841F5" w14:textId="77777777" w:rsidR="00B85310" w:rsidRPr="00D939F1" w:rsidRDefault="00B85310" w:rsidP="004E7328">
            <w:pPr>
              <w:jc w:val="center"/>
              <w:rPr>
                <w:rFonts w:cs="Arial"/>
                <w:b/>
              </w:rPr>
            </w:pPr>
          </w:p>
        </w:tc>
      </w:tr>
      <w:tr w:rsidR="00CB17D5" w:rsidRPr="00D939F1" w14:paraId="771F6324" w14:textId="77777777" w:rsidTr="004B21CB">
        <w:trPr>
          <w:trHeight w:val="20"/>
        </w:trPr>
        <w:tc>
          <w:tcPr>
            <w:tcW w:w="6516" w:type="dxa"/>
          </w:tcPr>
          <w:p w14:paraId="502C5F8C" w14:textId="66C1F1CB" w:rsidR="00CB17D5" w:rsidRPr="00D939F1" w:rsidRDefault="00CB17D5" w:rsidP="00CB17D5">
            <w:pPr>
              <w:rPr>
                <w:rFonts w:cs="Arial"/>
                <w:b/>
              </w:rPr>
            </w:pPr>
            <w:r w:rsidRPr="00D939F1">
              <w:rPr>
                <w:rFonts w:cs="Arial"/>
                <w:b/>
              </w:rPr>
              <w:t>Knowledge/Experience</w:t>
            </w:r>
          </w:p>
        </w:tc>
        <w:tc>
          <w:tcPr>
            <w:tcW w:w="1607" w:type="dxa"/>
          </w:tcPr>
          <w:p w14:paraId="515A6855" w14:textId="2E0219B9" w:rsidR="00CB17D5" w:rsidRPr="00D939F1" w:rsidRDefault="00CB17D5" w:rsidP="004E7328">
            <w:pPr>
              <w:jc w:val="center"/>
              <w:rPr>
                <w:rFonts w:cs="Arial"/>
                <w:b/>
              </w:rPr>
            </w:pPr>
            <w:r>
              <w:rPr>
                <w:rFonts w:cs="Arial"/>
                <w:b/>
              </w:rPr>
              <w:t>Essential (</w:t>
            </w:r>
            <w:r>
              <w:rPr>
                <w:rFonts w:ascii="Wingdings" w:eastAsia="Wingdings" w:hAnsi="Wingdings" w:cs="Wingdings"/>
                <w:b/>
              </w:rPr>
              <w:t>ü</w:t>
            </w:r>
            <w:r>
              <w:rPr>
                <w:rFonts w:cs="Arial"/>
                <w:b/>
              </w:rPr>
              <w:t>)</w:t>
            </w:r>
          </w:p>
        </w:tc>
        <w:tc>
          <w:tcPr>
            <w:tcW w:w="1505" w:type="dxa"/>
          </w:tcPr>
          <w:p w14:paraId="146162FE" w14:textId="4CF8BCBC" w:rsidR="00CB17D5" w:rsidRPr="00D939F1" w:rsidRDefault="00CB17D5" w:rsidP="004E7328">
            <w:pPr>
              <w:jc w:val="center"/>
              <w:rPr>
                <w:rFonts w:cs="Arial"/>
                <w:b/>
              </w:rPr>
            </w:pPr>
            <w:r>
              <w:rPr>
                <w:rFonts w:cs="Arial"/>
                <w:b/>
              </w:rPr>
              <w:t>Desirable (</w:t>
            </w:r>
            <w:r>
              <w:rPr>
                <w:rFonts w:ascii="Wingdings" w:eastAsia="Wingdings" w:hAnsi="Wingdings" w:cs="Wingdings"/>
                <w:b/>
              </w:rPr>
              <w:t>ü</w:t>
            </w:r>
            <w:r>
              <w:rPr>
                <w:rFonts w:cs="Arial"/>
                <w:b/>
              </w:rPr>
              <w:t>)</w:t>
            </w:r>
          </w:p>
        </w:tc>
      </w:tr>
      <w:tr w:rsidR="00B85310" w:rsidRPr="00D939F1" w14:paraId="1AA6466F" w14:textId="77777777" w:rsidTr="004B21CB">
        <w:trPr>
          <w:trHeight w:val="20"/>
        </w:trPr>
        <w:tc>
          <w:tcPr>
            <w:tcW w:w="6516" w:type="dxa"/>
          </w:tcPr>
          <w:p w14:paraId="43FAFB10" w14:textId="77777777" w:rsidR="00DA33DE" w:rsidRPr="00B521FA" w:rsidRDefault="00DA33DE" w:rsidP="00B521FA">
            <w:pPr>
              <w:rPr>
                <w:rFonts w:cs="Arial"/>
                <w:bCs/>
              </w:rPr>
            </w:pPr>
            <w:r w:rsidRPr="00B521FA">
              <w:rPr>
                <w:rFonts w:cs="Arial"/>
                <w:bCs/>
              </w:rPr>
              <w:t>Significant experience supporting autistic children and young people</w:t>
            </w:r>
          </w:p>
          <w:p w14:paraId="3F7D39CE" w14:textId="77777777" w:rsidR="00B85310" w:rsidRPr="00EE1623" w:rsidRDefault="00B85310" w:rsidP="008129F4">
            <w:pPr>
              <w:rPr>
                <w:rFonts w:cs="Arial"/>
                <w:bCs/>
              </w:rPr>
            </w:pPr>
          </w:p>
          <w:p w14:paraId="02FD1168" w14:textId="77777777" w:rsidR="00DA33DE" w:rsidRPr="00B521FA" w:rsidRDefault="00DA33DE" w:rsidP="00B521FA">
            <w:pPr>
              <w:rPr>
                <w:rFonts w:cs="Arial"/>
                <w:bCs/>
              </w:rPr>
            </w:pPr>
            <w:r w:rsidRPr="00B521FA">
              <w:rPr>
                <w:rFonts w:cs="Arial"/>
                <w:bCs/>
              </w:rPr>
              <w:t>Experience of multi-agency collaboration</w:t>
            </w:r>
          </w:p>
          <w:p w14:paraId="2CF6E504" w14:textId="77777777" w:rsidR="00DA33DE" w:rsidRPr="00EE1623" w:rsidRDefault="00DA33DE" w:rsidP="00DA33DE">
            <w:pPr>
              <w:pStyle w:val="ListParagraph"/>
              <w:rPr>
                <w:rFonts w:cs="Arial"/>
                <w:bCs/>
              </w:rPr>
            </w:pPr>
          </w:p>
          <w:p w14:paraId="6774C4BD" w14:textId="77777777" w:rsidR="00DA33DE" w:rsidRPr="00B521FA" w:rsidRDefault="00DA33DE" w:rsidP="00B521FA">
            <w:pPr>
              <w:rPr>
                <w:rFonts w:cs="Arial"/>
                <w:bCs/>
              </w:rPr>
            </w:pPr>
            <w:r w:rsidRPr="00B521FA">
              <w:rPr>
                <w:rFonts w:cs="Arial"/>
                <w:bCs/>
              </w:rPr>
              <w:t>Understanding of therapeutic and person-centred approaches</w:t>
            </w:r>
          </w:p>
          <w:p w14:paraId="05AC7FF9" w14:textId="77777777" w:rsidR="00DA33DE" w:rsidRPr="00EE1623" w:rsidRDefault="00DA33DE" w:rsidP="00DA33DE">
            <w:pPr>
              <w:pStyle w:val="ListParagraph"/>
              <w:rPr>
                <w:rFonts w:cs="Arial"/>
                <w:bCs/>
              </w:rPr>
            </w:pPr>
          </w:p>
          <w:p w14:paraId="45B629DB" w14:textId="77777777" w:rsidR="00DA33DE" w:rsidRPr="00B521FA" w:rsidRDefault="00DA33DE" w:rsidP="00B521FA">
            <w:pPr>
              <w:rPr>
                <w:rFonts w:cs="Arial"/>
                <w:bCs/>
              </w:rPr>
            </w:pPr>
            <w:r w:rsidRPr="00B521FA">
              <w:rPr>
                <w:rFonts w:cs="Arial"/>
                <w:bCs/>
              </w:rPr>
              <w:t>Experience developing effective SEND provision and learning environments</w:t>
            </w:r>
          </w:p>
          <w:p w14:paraId="48A3E025" w14:textId="77777777" w:rsidR="001950C3" w:rsidRPr="0047176F" w:rsidRDefault="001950C3" w:rsidP="0047176F">
            <w:pPr>
              <w:rPr>
                <w:rFonts w:cs="Arial"/>
                <w:bCs/>
              </w:rPr>
            </w:pPr>
          </w:p>
          <w:p w14:paraId="51717ECC" w14:textId="0FF0BD7D" w:rsidR="00B85310" w:rsidRPr="00B521FA" w:rsidRDefault="00DA33DE" w:rsidP="00B521FA">
            <w:pPr>
              <w:rPr>
                <w:rFonts w:cs="Arial"/>
                <w:bCs/>
              </w:rPr>
            </w:pPr>
            <w:r w:rsidRPr="00B521FA">
              <w:rPr>
                <w:rFonts w:cs="Arial"/>
                <w:bCs/>
              </w:rPr>
              <w:t>Experience leading or influencing practice across settings</w:t>
            </w:r>
          </w:p>
        </w:tc>
        <w:tc>
          <w:tcPr>
            <w:tcW w:w="1607" w:type="dxa"/>
          </w:tcPr>
          <w:p w14:paraId="14A410A4" w14:textId="2D5F885A" w:rsidR="0047176F" w:rsidRDefault="00E60FD6" w:rsidP="00B521FA">
            <w:pPr>
              <w:spacing w:after="120"/>
              <w:jc w:val="center"/>
              <w:rPr>
                <w:rFonts w:ascii="Wingdings" w:eastAsia="Wingdings" w:hAnsi="Wingdings" w:cs="Wingdings"/>
                <w:b/>
              </w:rPr>
            </w:pPr>
            <w:r>
              <w:rPr>
                <w:rFonts w:ascii="Wingdings" w:eastAsia="Wingdings" w:hAnsi="Wingdings" w:cs="Wingdings"/>
                <w:b/>
              </w:rPr>
              <w:t>ü</w:t>
            </w:r>
          </w:p>
          <w:p w14:paraId="527BA33C" w14:textId="77777777" w:rsidR="00081468" w:rsidRDefault="00081468" w:rsidP="0064289F">
            <w:pPr>
              <w:spacing w:after="120"/>
              <w:rPr>
                <w:rFonts w:ascii="Wingdings" w:eastAsia="Wingdings" w:hAnsi="Wingdings" w:cs="Wingdings"/>
                <w:b/>
              </w:rPr>
            </w:pPr>
          </w:p>
          <w:p w14:paraId="51858826" w14:textId="77777777" w:rsidR="00E60FD6" w:rsidRDefault="00E60FD6" w:rsidP="0064289F">
            <w:pPr>
              <w:spacing w:after="120"/>
              <w:jc w:val="center"/>
              <w:rPr>
                <w:rFonts w:ascii="Wingdings" w:eastAsia="Wingdings" w:hAnsi="Wingdings" w:cs="Wingdings"/>
                <w:b/>
              </w:rPr>
            </w:pPr>
            <w:r>
              <w:rPr>
                <w:rFonts w:ascii="Wingdings" w:eastAsia="Wingdings" w:hAnsi="Wingdings" w:cs="Wingdings"/>
                <w:b/>
              </w:rPr>
              <w:t>ü</w:t>
            </w:r>
          </w:p>
          <w:p w14:paraId="4B6DDCE5" w14:textId="77777777" w:rsidR="00D24068" w:rsidRDefault="00D24068" w:rsidP="0064289F">
            <w:pPr>
              <w:spacing w:after="120"/>
              <w:rPr>
                <w:rFonts w:ascii="Wingdings" w:eastAsia="Wingdings" w:hAnsi="Wingdings" w:cs="Wingdings"/>
                <w:b/>
              </w:rPr>
            </w:pPr>
          </w:p>
          <w:p w14:paraId="73698385" w14:textId="77777777" w:rsidR="00E60FD6" w:rsidRDefault="00E60FD6" w:rsidP="0064289F">
            <w:pPr>
              <w:spacing w:after="120"/>
              <w:jc w:val="center"/>
              <w:rPr>
                <w:rFonts w:ascii="Wingdings" w:eastAsia="Wingdings" w:hAnsi="Wingdings" w:cs="Wingdings"/>
                <w:b/>
              </w:rPr>
            </w:pPr>
            <w:r>
              <w:rPr>
                <w:rFonts w:ascii="Wingdings" w:eastAsia="Wingdings" w:hAnsi="Wingdings" w:cs="Wingdings"/>
                <w:b/>
              </w:rPr>
              <w:t>ü</w:t>
            </w:r>
          </w:p>
          <w:p w14:paraId="43AFBD64" w14:textId="77777777" w:rsidR="0047176F" w:rsidRDefault="0047176F" w:rsidP="0064289F">
            <w:pPr>
              <w:spacing w:after="120"/>
              <w:rPr>
                <w:rFonts w:ascii="Wingdings" w:eastAsia="Wingdings" w:hAnsi="Wingdings" w:cs="Wingdings"/>
                <w:b/>
              </w:rPr>
            </w:pPr>
          </w:p>
          <w:p w14:paraId="59CB5505" w14:textId="77777777" w:rsidR="00E60FD6" w:rsidRDefault="00E60FD6" w:rsidP="0064289F">
            <w:pPr>
              <w:spacing w:after="120"/>
              <w:jc w:val="center"/>
              <w:rPr>
                <w:rFonts w:ascii="Wingdings" w:eastAsia="Wingdings" w:hAnsi="Wingdings" w:cs="Wingdings"/>
                <w:b/>
              </w:rPr>
            </w:pPr>
            <w:r>
              <w:rPr>
                <w:rFonts w:ascii="Wingdings" w:eastAsia="Wingdings" w:hAnsi="Wingdings" w:cs="Wingdings"/>
                <w:b/>
              </w:rPr>
              <w:t>ü</w:t>
            </w:r>
          </w:p>
          <w:p w14:paraId="00246ED3" w14:textId="77777777" w:rsidR="0049342C" w:rsidRDefault="0049342C" w:rsidP="0064289F">
            <w:pPr>
              <w:spacing w:after="120"/>
              <w:jc w:val="center"/>
              <w:rPr>
                <w:rFonts w:ascii="Wingdings" w:eastAsia="Wingdings" w:hAnsi="Wingdings" w:cs="Wingdings"/>
                <w:b/>
              </w:rPr>
            </w:pPr>
          </w:p>
          <w:p w14:paraId="2141F603" w14:textId="77777777" w:rsidR="0049342C" w:rsidRDefault="0049342C" w:rsidP="0064289F">
            <w:pPr>
              <w:spacing w:after="120"/>
              <w:jc w:val="center"/>
              <w:rPr>
                <w:rFonts w:ascii="Wingdings" w:eastAsia="Wingdings" w:hAnsi="Wingdings" w:cs="Wingdings"/>
                <w:b/>
              </w:rPr>
            </w:pPr>
          </w:p>
          <w:p w14:paraId="0A1A316D" w14:textId="3F4CEEB0" w:rsidR="0049342C" w:rsidRPr="00D939F1" w:rsidRDefault="0049342C" w:rsidP="00891863">
            <w:pPr>
              <w:jc w:val="center"/>
              <w:rPr>
                <w:rFonts w:cs="Arial"/>
                <w:b/>
              </w:rPr>
            </w:pPr>
          </w:p>
        </w:tc>
        <w:tc>
          <w:tcPr>
            <w:tcW w:w="1505" w:type="dxa"/>
          </w:tcPr>
          <w:p w14:paraId="3064C08D" w14:textId="77777777" w:rsidR="00B85310" w:rsidRDefault="00B85310" w:rsidP="004E7328">
            <w:pPr>
              <w:jc w:val="center"/>
              <w:rPr>
                <w:rFonts w:cs="Arial"/>
                <w:b/>
              </w:rPr>
            </w:pPr>
          </w:p>
          <w:p w14:paraId="22A3C510" w14:textId="77777777" w:rsidR="00E60FD6" w:rsidRDefault="00E60FD6" w:rsidP="004E7328">
            <w:pPr>
              <w:jc w:val="center"/>
              <w:rPr>
                <w:rFonts w:cs="Arial"/>
                <w:b/>
              </w:rPr>
            </w:pPr>
          </w:p>
          <w:p w14:paraId="47F3D525" w14:textId="77777777" w:rsidR="00E60FD6" w:rsidRDefault="00E60FD6" w:rsidP="004E7328">
            <w:pPr>
              <w:jc w:val="center"/>
              <w:rPr>
                <w:rFonts w:cs="Arial"/>
                <w:b/>
              </w:rPr>
            </w:pPr>
          </w:p>
          <w:p w14:paraId="174FA2A9" w14:textId="77777777" w:rsidR="00E60FD6" w:rsidRDefault="00E60FD6" w:rsidP="004E7328">
            <w:pPr>
              <w:jc w:val="center"/>
              <w:rPr>
                <w:rFonts w:cs="Arial"/>
                <w:b/>
              </w:rPr>
            </w:pPr>
          </w:p>
          <w:p w14:paraId="168EF3D2" w14:textId="77777777" w:rsidR="00E60FD6" w:rsidRDefault="00E60FD6" w:rsidP="004E7328">
            <w:pPr>
              <w:jc w:val="center"/>
              <w:rPr>
                <w:rFonts w:cs="Arial"/>
                <w:b/>
              </w:rPr>
            </w:pPr>
          </w:p>
          <w:p w14:paraId="157AD808" w14:textId="77777777" w:rsidR="00E60FD6" w:rsidRDefault="00E60FD6" w:rsidP="004E7328">
            <w:pPr>
              <w:jc w:val="center"/>
              <w:rPr>
                <w:rFonts w:cs="Arial"/>
                <w:b/>
              </w:rPr>
            </w:pPr>
          </w:p>
          <w:p w14:paraId="39CF7DE4" w14:textId="77777777" w:rsidR="00E60FD6" w:rsidRDefault="00E60FD6" w:rsidP="004E7328">
            <w:pPr>
              <w:jc w:val="center"/>
              <w:rPr>
                <w:rFonts w:cs="Arial"/>
                <w:b/>
              </w:rPr>
            </w:pPr>
          </w:p>
          <w:p w14:paraId="49CBE466" w14:textId="77777777" w:rsidR="00E60FD6" w:rsidRDefault="00E60FD6" w:rsidP="004E7328">
            <w:pPr>
              <w:jc w:val="center"/>
              <w:rPr>
                <w:rFonts w:cs="Arial"/>
                <w:b/>
              </w:rPr>
            </w:pPr>
          </w:p>
          <w:p w14:paraId="3758EFCB" w14:textId="77777777" w:rsidR="00E60FD6" w:rsidRDefault="00E60FD6" w:rsidP="004E7328">
            <w:pPr>
              <w:jc w:val="center"/>
              <w:rPr>
                <w:rFonts w:cs="Arial"/>
                <w:b/>
              </w:rPr>
            </w:pPr>
          </w:p>
          <w:p w14:paraId="239232A9" w14:textId="77777777" w:rsidR="00E60FD6" w:rsidRDefault="00E60FD6" w:rsidP="00325E32">
            <w:pPr>
              <w:rPr>
                <w:rFonts w:cs="Arial"/>
                <w:b/>
              </w:rPr>
            </w:pPr>
          </w:p>
          <w:p w14:paraId="55D97F4F" w14:textId="77777777" w:rsidR="00325E32" w:rsidRDefault="00325E32" w:rsidP="00325E32">
            <w:pPr>
              <w:rPr>
                <w:rFonts w:cs="Arial"/>
                <w:b/>
              </w:rPr>
            </w:pPr>
          </w:p>
          <w:p w14:paraId="484E868F" w14:textId="032FD737" w:rsidR="00E60FD6" w:rsidRDefault="00E60FD6" w:rsidP="004E7328">
            <w:pPr>
              <w:jc w:val="center"/>
              <w:rPr>
                <w:rFonts w:ascii="Wingdings" w:eastAsia="Wingdings" w:hAnsi="Wingdings" w:cs="Wingdings"/>
                <w:b/>
              </w:rPr>
            </w:pPr>
            <w:r>
              <w:rPr>
                <w:rFonts w:ascii="Wingdings" w:eastAsia="Wingdings" w:hAnsi="Wingdings" w:cs="Wingdings"/>
                <w:b/>
              </w:rPr>
              <w:t>ü</w:t>
            </w:r>
          </w:p>
          <w:p w14:paraId="29E6E9DB" w14:textId="2C26E3AF" w:rsidR="00E60FD6" w:rsidRPr="00D939F1" w:rsidRDefault="00E60FD6" w:rsidP="00C54D9C">
            <w:pPr>
              <w:rPr>
                <w:rFonts w:cs="Arial"/>
                <w:b/>
              </w:rPr>
            </w:pPr>
          </w:p>
        </w:tc>
      </w:tr>
      <w:tr w:rsidR="00CB17D5" w:rsidRPr="00D939F1" w14:paraId="792109CC" w14:textId="77777777" w:rsidTr="004B21CB">
        <w:trPr>
          <w:trHeight w:val="20"/>
        </w:trPr>
        <w:tc>
          <w:tcPr>
            <w:tcW w:w="6516" w:type="dxa"/>
          </w:tcPr>
          <w:p w14:paraId="024CD810" w14:textId="44134FEB" w:rsidR="00CB17D5" w:rsidRDefault="00B91CF0">
            <w:pPr>
              <w:rPr>
                <w:rFonts w:cs="Arial"/>
                <w:b/>
              </w:rPr>
            </w:pPr>
            <w:r>
              <w:rPr>
                <w:rFonts w:cs="Arial"/>
                <w:b/>
              </w:rPr>
              <w:t>Qualifications</w:t>
            </w:r>
          </w:p>
        </w:tc>
        <w:tc>
          <w:tcPr>
            <w:tcW w:w="1607" w:type="dxa"/>
          </w:tcPr>
          <w:p w14:paraId="5909A12C" w14:textId="33EDB24E" w:rsidR="00CB17D5" w:rsidRPr="00D939F1" w:rsidRDefault="00B91CF0" w:rsidP="004E7328">
            <w:pPr>
              <w:jc w:val="center"/>
              <w:rPr>
                <w:rFonts w:cs="Arial"/>
                <w:b/>
              </w:rPr>
            </w:pPr>
            <w:r>
              <w:rPr>
                <w:rFonts w:cs="Arial"/>
                <w:b/>
              </w:rPr>
              <w:t xml:space="preserve">Mandatory </w:t>
            </w:r>
            <w:r w:rsidR="00CB17D5">
              <w:rPr>
                <w:rFonts w:cs="Arial"/>
                <w:b/>
              </w:rPr>
              <w:t>(</w:t>
            </w:r>
            <w:r w:rsidR="00CB17D5">
              <w:rPr>
                <w:rFonts w:ascii="Wingdings" w:eastAsia="Wingdings" w:hAnsi="Wingdings" w:cs="Wingdings"/>
                <w:b/>
              </w:rPr>
              <w:t>ü</w:t>
            </w:r>
            <w:r w:rsidR="00CB17D5">
              <w:rPr>
                <w:rFonts w:cs="Arial"/>
                <w:b/>
              </w:rPr>
              <w:t>)</w:t>
            </w:r>
          </w:p>
        </w:tc>
        <w:tc>
          <w:tcPr>
            <w:tcW w:w="1505" w:type="dxa"/>
          </w:tcPr>
          <w:p w14:paraId="6178FA23" w14:textId="40DE1C33" w:rsidR="00CB17D5" w:rsidRPr="00D939F1" w:rsidRDefault="008D18E4" w:rsidP="004E7328">
            <w:pPr>
              <w:jc w:val="center"/>
              <w:rPr>
                <w:rFonts w:cs="Arial"/>
                <w:b/>
              </w:rPr>
            </w:pPr>
            <w:r>
              <w:rPr>
                <w:rFonts w:cs="Arial"/>
                <w:b/>
              </w:rPr>
              <w:t>Indicative</w:t>
            </w:r>
            <w:r w:rsidR="00B91CF0">
              <w:rPr>
                <w:rFonts w:cs="Arial"/>
                <w:b/>
              </w:rPr>
              <w:t xml:space="preserve"> </w:t>
            </w:r>
            <w:r w:rsidR="00CB17D5">
              <w:rPr>
                <w:rFonts w:cs="Arial"/>
                <w:b/>
              </w:rPr>
              <w:t>(</w:t>
            </w:r>
            <w:r w:rsidR="00CB17D5">
              <w:rPr>
                <w:rFonts w:ascii="Wingdings" w:eastAsia="Wingdings" w:hAnsi="Wingdings" w:cs="Wingdings"/>
                <w:b/>
              </w:rPr>
              <w:t>ü</w:t>
            </w:r>
            <w:r w:rsidR="00CB17D5">
              <w:rPr>
                <w:rFonts w:cs="Arial"/>
                <w:b/>
              </w:rPr>
              <w:t>)</w:t>
            </w:r>
          </w:p>
        </w:tc>
      </w:tr>
      <w:tr w:rsidR="00B85310" w:rsidRPr="00D939F1" w14:paraId="2A016D1F" w14:textId="77777777" w:rsidTr="004B21CB">
        <w:trPr>
          <w:trHeight w:val="20"/>
        </w:trPr>
        <w:tc>
          <w:tcPr>
            <w:tcW w:w="6516" w:type="dxa"/>
          </w:tcPr>
          <w:p w14:paraId="4B6357E1" w14:textId="77777777" w:rsidR="00DA33DE" w:rsidRPr="00003C15" w:rsidRDefault="00DA33DE" w:rsidP="00003C15">
            <w:pPr>
              <w:rPr>
                <w:rFonts w:cs="Arial"/>
                <w:bCs/>
              </w:rPr>
            </w:pPr>
            <w:r w:rsidRPr="00003C15">
              <w:rPr>
                <w:rFonts w:cs="Arial"/>
                <w:bCs/>
              </w:rPr>
              <w:t>Qualified Teacher Status (QTS)</w:t>
            </w:r>
          </w:p>
          <w:p w14:paraId="7A8EB9E9" w14:textId="77777777" w:rsidR="00DA33DE" w:rsidRPr="00BC17E3" w:rsidRDefault="00DA33DE" w:rsidP="00003C15">
            <w:pPr>
              <w:rPr>
                <w:rFonts w:cs="Arial"/>
                <w:bCs/>
              </w:rPr>
            </w:pPr>
          </w:p>
          <w:p w14:paraId="3D2F35CB" w14:textId="77777777" w:rsidR="00DA33DE" w:rsidRPr="00003C15" w:rsidRDefault="00DA33DE" w:rsidP="00003C15">
            <w:pPr>
              <w:rPr>
                <w:rFonts w:cs="Arial"/>
                <w:bCs/>
              </w:rPr>
            </w:pPr>
            <w:r w:rsidRPr="00003C15">
              <w:rPr>
                <w:rFonts w:cs="Arial"/>
                <w:bCs/>
              </w:rPr>
              <w:t>Degree-level qualification</w:t>
            </w:r>
          </w:p>
          <w:p w14:paraId="3582F5C6" w14:textId="77777777" w:rsidR="00DA33DE" w:rsidRPr="00BC17E3" w:rsidRDefault="00DA33DE" w:rsidP="00003C15">
            <w:pPr>
              <w:rPr>
                <w:rFonts w:cs="Arial"/>
                <w:bCs/>
              </w:rPr>
            </w:pPr>
          </w:p>
          <w:p w14:paraId="572F8B87" w14:textId="77777777" w:rsidR="00DA33DE" w:rsidRPr="00003C15" w:rsidRDefault="00DA33DE" w:rsidP="00003C15">
            <w:pPr>
              <w:rPr>
                <w:rFonts w:cs="Arial"/>
                <w:bCs/>
              </w:rPr>
            </w:pPr>
            <w:r w:rsidRPr="00003C15">
              <w:rPr>
                <w:rFonts w:cs="Arial"/>
                <w:bCs/>
              </w:rPr>
              <w:t>Commitment to ongoing professional development</w:t>
            </w:r>
          </w:p>
          <w:p w14:paraId="44AF8087" w14:textId="77777777" w:rsidR="00DA33DE" w:rsidRPr="00BC17E3" w:rsidRDefault="00DA33DE" w:rsidP="00003C15">
            <w:pPr>
              <w:rPr>
                <w:rFonts w:cs="Arial"/>
                <w:bCs/>
              </w:rPr>
            </w:pPr>
          </w:p>
          <w:p w14:paraId="1D75FE53" w14:textId="5608B1A1" w:rsidR="00B85310" w:rsidRPr="00003C15" w:rsidRDefault="00DA33DE" w:rsidP="00003C15">
            <w:pPr>
              <w:rPr>
                <w:rFonts w:cs="Arial"/>
                <w:bCs/>
              </w:rPr>
            </w:pPr>
            <w:r w:rsidRPr="00003C15">
              <w:rPr>
                <w:rFonts w:cs="Arial"/>
                <w:bCs/>
              </w:rPr>
              <w:t>Ability to travel across Norfolk</w:t>
            </w:r>
          </w:p>
          <w:p w14:paraId="71F03123" w14:textId="77777777" w:rsidR="00B85310" w:rsidRPr="00BC17E3" w:rsidRDefault="00B85310" w:rsidP="00003C15">
            <w:pPr>
              <w:rPr>
                <w:rFonts w:cs="Arial"/>
                <w:bCs/>
              </w:rPr>
            </w:pPr>
          </w:p>
          <w:p w14:paraId="775DEE8D" w14:textId="568813BD" w:rsidR="00DA33DE" w:rsidRDefault="00511565" w:rsidP="00003C15">
            <w:pPr>
              <w:rPr>
                <w:rFonts w:cs="Arial"/>
                <w:bCs/>
              </w:rPr>
            </w:pPr>
            <w:r>
              <w:rPr>
                <w:rFonts w:cs="Arial"/>
                <w:bCs/>
              </w:rPr>
              <w:t>Relevant SEND qualifications</w:t>
            </w:r>
            <w:r w:rsidR="00A87E6B">
              <w:rPr>
                <w:rFonts w:cs="Arial"/>
                <w:bCs/>
              </w:rPr>
              <w:t xml:space="preserve"> and/or CPD history</w:t>
            </w:r>
          </w:p>
          <w:p w14:paraId="755F7A29" w14:textId="77777777" w:rsidR="00511565" w:rsidRPr="00BC17E3" w:rsidRDefault="00511565" w:rsidP="00003C15">
            <w:pPr>
              <w:rPr>
                <w:rFonts w:cs="Arial"/>
                <w:bCs/>
              </w:rPr>
            </w:pPr>
          </w:p>
          <w:p w14:paraId="02B8C2F6" w14:textId="0C125B12" w:rsidR="00DA33DE" w:rsidRPr="00003C15" w:rsidRDefault="00DA33DE" w:rsidP="00003C15">
            <w:pPr>
              <w:rPr>
                <w:rFonts w:cs="Arial"/>
                <w:bCs/>
              </w:rPr>
            </w:pPr>
            <w:r w:rsidRPr="00003C15">
              <w:rPr>
                <w:rFonts w:cs="Arial"/>
                <w:bCs/>
              </w:rPr>
              <w:t xml:space="preserve">SENCO qualification </w:t>
            </w:r>
          </w:p>
          <w:p w14:paraId="4AD73B97" w14:textId="77777777" w:rsidR="00B85310" w:rsidRDefault="00B85310" w:rsidP="00003C15">
            <w:pPr>
              <w:rPr>
                <w:rFonts w:cs="Arial"/>
                <w:b/>
              </w:rPr>
            </w:pPr>
          </w:p>
          <w:p w14:paraId="3CAAD809" w14:textId="77777777" w:rsidR="00BC17E3" w:rsidRPr="00003C15" w:rsidRDefault="00BC17E3" w:rsidP="00003C15">
            <w:pPr>
              <w:rPr>
                <w:rFonts w:cs="Arial"/>
              </w:rPr>
            </w:pPr>
            <w:r w:rsidRPr="00003C15">
              <w:rPr>
                <w:rFonts w:cs="Arial"/>
              </w:rPr>
              <w:t>Norfolk Steps trained or willing to gain upon appointment</w:t>
            </w:r>
          </w:p>
          <w:p w14:paraId="18089208" w14:textId="3E15E653" w:rsidR="00B85310" w:rsidRPr="00D939F1" w:rsidRDefault="00B85310" w:rsidP="00B85310">
            <w:pPr>
              <w:rPr>
                <w:rFonts w:cs="Arial"/>
                <w:b/>
              </w:rPr>
            </w:pPr>
          </w:p>
        </w:tc>
        <w:tc>
          <w:tcPr>
            <w:tcW w:w="1607" w:type="dxa"/>
          </w:tcPr>
          <w:p w14:paraId="7656E041"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5113F700" w14:textId="77777777" w:rsidR="00DA33DE" w:rsidRDefault="00DA33DE" w:rsidP="004E7328">
            <w:pPr>
              <w:jc w:val="center"/>
              <w:rPr>
                <w:rFonts w:cs="Arial"/>
                <w:b/>
              </w:rPr>
            </w:pPr>
          </w:p>
          <w:p w14:paraId="0A25498B"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62DDD654" w14:textId="77777777" w:rsidR="00DA33DE" w:rsidRDefault="00DA33DE" w:rsidP="004E7328">
            <w:pPr>
              <w:jc w:val="center"/>
              <w:rPr>
                <w:rFonts w:cs="Arial"/>
                <w:b/>
              </w:rPr>
            </w:pPr>
          </w:p>
          <w:p w14:paraId="3A9122AE"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4D65EDF5" w14:textId="77777777" w:rsidR="00DA33DE" w:rsidRDefault="00DA33DE" w:rsidP="004E7328">
            <w:pPr>
              <w:jc w:val="center"/>
              <w:rPr>
                <w:rFonts w:cs="Arial"/>
                <w:b/>
              </w:rPr>
            </w:pPr>
          </w:p>
          <w:p w14:paraId="61CF4FFE"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0938CF3B" w14:textId="77777777" w:rsidR="00BC17E3" w:rsidRDefault="00BC17E3" w:rsidP="004E7328">
            <w:pPr>
              <w:jc w:val="center"/>
              <w:rPr>
                <w:rFonts w:cs="Arial"/>
                <w:b/>
              </w:rPr>
            </w:pPr>
          </w:p>
          <w:p w14:paraId="65C958C4" w14:textId="77777777" w:rsidR="00511565" w:rsidRDefault="00511565" w:rsidP="00511565">
            <w:pPr>
              <w:jc w:val="center"/>
              <w:rPr>
                <w:rFonts w:ascii="Wingdings" w:eastAsia="Wingdings" w:hAnsi="Wingdings" w:cs="Wingdings"/>
                <w:b/>
              </w:rPr>
            </w:pPr>
            <w:r>
              <w:rPr>
                <w:rFonts w:ascii="Wingdings" w:eastAsia="Wingdings" w:hAnsi="Wingdings" w:cs="Wingdings"/>
                <w:b/>
              </w:rPr>
              <w:t>ü</w:t>
            </w:r>
          </w:p>
          <w:p w14:paraId="44D25AF8" w14:textId="77777777" w:rsidR="00BC17E3" w:rsidRDefault="00BC17E3" w:rsidP="004E7328">
            <w:pPr>
              <w:jc w:val="center"/>
              <w:rPr>
                <w:rFonts w:cs="Arial"/>
                <w:b/>
              </w:rPr>
            </w:pPr>
          </w:p>
          <w:p w14:paraId="66AD095F" w14:textId="77777777" w:rsidR="00BC17E3" w:rsidRDefault="00BC17E3" w:rsidP="004E7328">
            <w:pPr>
              <w:jc w:val="center"/>
              <w:rPr>
                <w:rFonts w:cs="Arial"/>
                <w:b/>
              </w:rPr>
            </w:pPr>
          </w:p>
          <w:p w14:paraId="0F5FCA3B" w14:textId="77777777" w:rsidR="00BC17E3" w:rsidRDefault="00BC17E3" w:rsidP="004E7328">
            <w:pPr>
              <w:jc w:val="center"/>
              <w:rPr>
                <w:rFonts w:cs="Arial"/>
                <w:b/>
              </w:rPr>
            </w:pPr>
          </w:p>
          <w:p w14:paraId="1BD6F39B" w14:textId="5A66BFB8" w:rsidR="00BC17E3" w:rsidRDefault="00BC17E3" w:rsidP="004E7328">
            <w:pPr>
              <w:jc w:val="center"/>
              <w:rPr>
                <w:rFonts w:cs="Arial"/>
                <w:b/>
              </w:rPr>
            </w:pPr>
          </w:p>
        </w:tc>
        <w:tc>
          <w:tcPr>
            <w:tcW w:w="1505" w:type="dxa"/>
          </w:tcPr>
          <w:p w14:paraId="5BA3BC5F" w14:textId="77777777" w:rsidR="00B85310" w:rsidRDefault="00B85310" w:rsidP="004E7328">
            <w:pPr>
              <w:jc w:val="center"/>
              <w:rPr>
                <w:rFonts w:cs="Arial"/>
                <w:b/>
              </w:rPr>
            </w:pPr>
          </w:p>
          <w:p w14:paraId="140FA725" w14:textId="77777777" w:rsidR="00DA33DE" w:rsidRDefault="00DA33DE" w:rsidP="004E7328">
            <w:pPr>
              <w:jc w:val="center"/>
              <w:rPr>
                <w:rFonts w:cs="Arial"/>
                <w:b/>
              </w:rPr>
            </w:pPr>
          </w:p>
          <w:p w14:paraId="0C187F60" w14:textId="77777777" w:rsidR="00DA33DE" w:rsidRDefault="00DA33DE" w:rsidP="004E7328">
            <w:pPr>
              <w:jc w:val="center"/>
              <w:rPr>
                <w:rFonts w:cs="Arial"/>
                <w:b/>
              </w:rPr>
            </w:pPr>
          </w:p>
          <w:p w14:paraId="51676A05" w14:textId="77777777" w:rsidR="00DA33DE" w:rsidRDefault="00DA33DE" w:rsidP="004E7328">
            <w:pPr>
              <w:jc w:val="center"/>
              <w:rPr>
                <w:rFonts w:cs="Arial"/>
                <w:b/>
              </w:rPr>
            </w:pPr>
          </w:p>
          <w:p w14:paraId="4CDF121A" w14:textId="77777777" w:rsidR="00DA33DE" w:rsidRDefault="00DA33DE" w:rsidP="004E7328">
            <w:pPr>
              <w:jc w:val="center"/>
              <w:rPr>
                <w:rFonts w:cs="Arial"/>
                <w:b/>
              </w:rPr>
            </w:pPr>
          </w:p>
          <w:p w14:paraId="63E55EFC" w14:textId="77777777" w:rsidR="00DA33DE" w:rsidRDefault="00DA33DE" w:rsidP="004E7328">
            <w:pPr>
              <w:jc w:val="center"/>
              <w:rPr>
                <w:rFonts w:cs="Arial"/>
                <w:b/>
              </w:rPr>
            </w:pPr>
          </w:p>
          <w:p w14:paraId="6B9F0CB7" w14:textId="77777777" w:rsidR="00DA33DE" w:rsidRDefault="00DA33DE" w:rsidP="004E7328">
            <w:pPr>
              <w:jc w:val="center"/>
              <w:rPr>
                <w:rFonts w:cs="Arial"/>
                <w:b/>
              </w:rPr>
            </w:pPr>
          </w:p>
          <w:p w14:paraId="55DD52E0" w14:textId="77777777" w:rsidR="00DA33DE" w:rsidRDefault="00DA33DE" w:rsidP="004E7328">
            <w:pPr>
              <w:jc w:val="center"/>
              <w:rPr>
                <w:rFonts w:cs="Arial"/>
                <w:b/>
              </w:rPr>
            </w:pPr>
          </w:p>
          <w:p w14:paraId="514F3081" w14:textId="77777777" w:rsidR="00DA33DE" w:rsidRDefault="00DA33DE" w:rsidP="004E7328">
            <w:pPr>
              <w:jc w:val="center"/>
              <w:rPr>
                <w:rFonts w:cs="Arial"/>
                <w:b/>
              </w:rPr>
            </w:pPr>
          </w:p>
          <w:p w14:paraId="5F53D76F" w14:textId="77777777" w:rsidR="00DA33DE" w:rsidRDefault="00DA33DE" w:rsidP="004E7328">
            <w:pPr>
              <w:jc w:val="center"/>
              <w:rPr>
                <w:rFonts w:cs="Arial"/>
                <w:b/>
              </w:rPr>
            </w:pPr>
          </w:p>
          <w:p w14:paraId="255AB25F" w14:textId="09F4C975" w:rsidR="00BC17E3" w:rsidRDefault="003279EB" w:rsidP="00511565">
            <w:pPr>
              <w:jc w:val="center"/>
              <w:rPr>
                <w:rFonts w:ascii="Wingdings" w:eastAsia="Wingdings" w:hAnsi="Wingdings" w:cs="Wingdings"/>
                <w:b/>
              </w:rPr>
            </w:pPr>
            <w:r>
              <w:rPr>
                <w:rFonts w:ascii="Wingdings" w:eastAsia="Wingdings" w:hAnsi="Wingdings" w:cs="Wingdings"/>
                <w:b/>
              </w:rPr>
              <w:t>ü</w:t>
            </w:r>
          </w:p>
          <w:p w14:paraId="7563ADE0" w14:textId="77777777" w:rsidR="00511565" w:rsidRPr="00511565" w:rsidRDefault="00511565" w:rsidP="00511565">
            <w:pPr>
              <w:jc w:val="center"/>
              <w:rPr>
                <w:rFonts w:ascii="Wingdings" w:eastAsia="Wingdings" w:hAnsi="Wingdings" w:cs="Wingdings"/>
                <w:b/>
              </w:rPr>
            </w:pPr>
          </w:p>
          <w:p w14:paraId="2C4BA258" w14:textId="77777777" w:rsidR="003279EB" w:rsidRDefault="003279EB" w:rsidP="003279EB">
            <w:pPr>
              <w:jc w:val="center"/>
              <w:rPr>
                <w:rFonts w:ascii="Wingdings" w:eastAsia="Wingdings" w:hAnsi="Wingdings" w:cs="Wingdings"/>
                <w:b/>
              </w:rPr>
            </w:pPr>
            <w:r>
              <w:rPr>
                <w:rFonts w:ascii="Wingdings" w:eastAsia="Wingdings" w:hAnsi="Wingdings" w:cs="Wingdings"/>
                <w:b/>
              </w:rPr>
              <w:t>ü</w:t>
            </w:r>
          </w:p>
          <w:p w14:paraId="204C4BB7" w14:textId="6604B661" w:rsidR="00DA33DE" w:rsidRDefault="00DA33DE" w:rsidP="00B521FA">
            <w:pPr>
              <w:rPr>
                <w:rFonts w:cs="Arial"/>
                <w:b/>
              </w:rPr>
            </w:pP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09EC14EB" w14:textId="77777777" w:rsidR="00004BF6" w:rsidRDefault="00004BF6"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57C68EE4" w14:textId="77777777" w:rsidR="00F97481" w:rsidRDefault="00F97481" w:rsidP="00976AC2">
            <w:pPr>
              <w:rPr>
                <w:rFonts w:cs="Arial"/>
                <w:b/>
              </w:rPr>
            </w:pPr>
          </w:p>
          <w:p w14:paraId="5B94FAFE" w14:textId="77777777" w:rsidR="009E1892" w:rsidRPr="00F10585" w:rsidRDefault="009E1892" w:rsidP="009E1892">
            <w:pPr>
              <w:rPr>
                <w:rFonts w:cs="Arial"/>
              </w:rPr>
            </w:pPr>
            <w:r w:rsidRPr="00F10585">
              <w:rPr>
                <w:rFonts w:cs="Arial"/>
              </w:rPr>
              <w:t>The post holder will be required to travel as part of the duties. The postholder will be responsible for own travel arrangements and these must be carried out in the most effective and efficient way to perform the job. The Autism Bases are located across Norfolk.</w:t>
            </w:r>
          </w:p>
          <w:p w14:paraId="7D6DD582" w14:textId="77777777" w:rsidR="009E1892" w:rsidRPr="00F10585" w:rsidRDefault="009E1892" w:rsidP="009E1892">
            <w:pPr>
              <w:rPr>
                <w:rFonts w:cs="Arial"/>
                <w:bCs/>
              </w:rPr>
            </w:pPr>
          </w:p>
          <w:p w14:paraId="79A4EA5D" w14:textId="77777777" w:rsidR="009E1892" w:rsidRPr="00F10585" w:rsidRDefault="009E1892" w:rsidP="009E1892">
            <w:pPr>
              <w:rPr>
                <w:rFonts w:cs="Arial"/>
                <w:bCs/>
              </w:rPr>
            </w:pPr>
            <w:r w:rsidRPr="00F10585">
              <w:rPr>
                <w:rFonts w:cs="Arial"/>
                <w:bCs/>
              </w:rPr>
              <w:lastRenderedPageBreak/>
              <w:t>The role involves working with children with behaviours which challenge and may involve children who can become emotionally unregulated and require risk assessments.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3358D851" w:rsidR="005874D1" w:rsidRPr="00D939F1" w:rsidRDefault="005874D1" w:rsidP="4BD88670">
      <w:pPr>
        <w:rPr>
          <w:rFonts w:cs="Arial"/>
          <w:b/>
          <w:bCs/>
          <w:color w:val="FFFFFF"/>
        </w:rPr>
      </w:pP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D0945" w14:textId="77777777" w:rsidR="00FC0FA5" w:rsidRDefault="00FC0FA5">
      <w:r>
        <w:separator/>
      </w:r>
    </w:p>
  </w:endnote>
  <w:endnote w:type="continuationSeparator" w:id="0">
    <w:p w14:paraId="6ED6A4EB" w14:textId="77777777" w:rsidR="00FC0FA5" w:rsidRDefault="00FC0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0E7A7" w14:textId="77777777" w:rsidR="00FC0FA5" w:rsidRDefault="00FC0FA5">
      <w:r>
        <w:separator/>
      </w:r>
    </w:p>
  </w:footnote>
  <w:footnote w:type="continuationSeparator" w:id="0">
    <w:p w14:paraId="6758E071" w14:textId="77777777" w:rsidR="00FC0FA5" w:rsidRDefault="00FC0F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BD2"/>
    <w:multiLevelType w:val="hybridMultilevel"/>
    <w:tmpl w:val="829638BE"/>
    <w:lvl w:ilvl="0" w:tplc="08090001">
      <w:start w:val="1"/>
      <w:numFmt w:val="bullet"/>
      <w:lvlText w:val=""/>
      <w:lvlJc w:val="left"/>
      <w:pPr>
        <w:ind w:left="720" w:hanging="360"/>
      </w:pPr>
      <w:rPr>
        <w:rFonts w:ascii="Symbol" w:hAnsi="Symbol" w:hint="default"/>
      </w:rPr>
    </w:lvl>
    <w:lvl w:ilvl="1" w:tplc="EC9CA450">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8C1505"/>
    <w:multiLevelType w:val="hybridMultilevel"/>
    <w:tmpl w:val="2DE65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7877B9"/>
    <w:multiLevelType w:val="hybridMultilevel"/>
    <w:tmpl w:val="F4C4C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CE2F97"/>
    <w:multiLevelType w:val="hybridMultilevel"/>
    <w:tmpl w:val="F8F2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A3678F"/>
    <w:multiLevelType w:val="hybridMultilevel"/>
    <w:tmpl w:val="482E9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35BE9"/>
    <w:multiLevelType w:val="hybridMultilevel"/>
    <w:tmpl w:val="9BA230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32176986">
    <w:abstractNumId w:val="1"/>
  </w:num>
  <w:num w:numId="2" w16cid:durableId="1410695073">
    <w:abstractNumId w:val="9"/>
  </w:num>
  <w:num w:numId="3" w16cid:durableId="1998653519">
    <w:abstractNumId w:val="8"/>
  </w:num>
  <w:num w:numId="4" w16cid:durableId="1365908740">
    <w:abstractNumId w:val="4"/>
  </w:num>
  <w:num w:numId="5" w16cid:durableId="1217544480">
    <w:abstractNumId w:val="2"/>
  </w:num>
  <w:num w:numId="6" w16cid:durableId="269707790">
    <w:abstractNumId w:val="3"/>
  </w:num>
  <w:num w:numId="7" w16cid:durableId="795566249">
    <w:abstractNumId w:val="0"/>
  </w:num>
  <w:num w:numId="8" w16cid:durableId="329867268">
    <w:abstractNumId w:val="6"/>
  </w:num>
  <w:num w:numId="9" w16cid:durableId="1456557993">
    <w:abstractNumId w:val="7"/>
  </w:num>
  <w:num w:numId="10" w16cid:durableId="1062682210">
    <w:abstractNumId w:val="11"/>
  </w:num>
  <w:num w:numId="11" w16cid:durableId="89619845">
    <w:abstractNumId w:val="5"/>
  </w:num>
  <w:num w:numId="12" w16cid:durableId="20834023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02358"/>
    <w:rsid w:val="000025B1"/>
    <w:rsid w:val="00003C15"/>
    <w:rsid w:val="00004BF6"/>
    <w:rsid w:val="00013DF6"/>
    <w:rsid w:val="00024381"/>
    <w:rsid w:val="000261E9"/>
    <w:rsid w:val="00026D58"/>
    <w:rsid w:val="00031A6B"/>
    <w:rsid w:val="00043E06"/>
    <w:rsid w:val="00066610"/>
    <w:rsid w:val="000753AD"/>
    <w:rsid w:val="00077C31"/>
    <w:rsid w:val="00081468"/>
    <w:rsid w:val="00087ECD"/>
    <w:rsid w:val="00093591"/>
    <w:rsid w:val="000A471E"/>
    <w:rsid w:val="000A6204"/>
    <w:rsid w:val="000B2F65"/>
    <w:rsid w:val="000B480A"/>
    <w:rsid w:val="000C3C0F"/>
    <w:rsid w:val="000E6E2C"/>
    <w:rsid w:val="000E7307"/>
    <w:rsid w:val="000F27A9"/>
    <w:rsid w:val="000F5714"/>
    <w:rsid w:val="00117B9C"/>
    <w:rsid w:val="00124530"/>
    <w:rsid w:val="00133D37"/>
    <w:rsid w:val="00133F6D"/>
    <w:rsid w:val="0014020A"/>
    <w:rsid w:val="00150EFC"/>
    <w:rsid w:val="001600E7"/>
    <w:rsid w:val="00162CCA"/>
    <w:rsid w:val="001759B0"/>
    <w:rsid w:val="0018361E"/>
    <w:rsid w:val="001860BA"/>
    <w:rsid w:val="001950C3"/>
    <w:rsid w:val="00195B79"/>
    <w:rsid w:val="001B3CC4"/>
    <w:rsid w:val="001B3E30"/>
    <w:rsid w:val="001B6196"/>
    <w:rsid w:val="001B79B8"/>
    <w:rsid w:val="001C5BDC"/>
    <w:rsid w:val="001C734A"/>
    <w:rsid w:val="001C79B9"/>
    <w:rsid w:val="001D6C0C"/>
    <w:rsid w:val="001D6EF0"/>
    <w:rsid w:val="001F6748"/>
    <w:rsid w:val="001F6B7E"/>
    <w:rsid w:val="00205B3F"/>
    <w:rsid w:val="002117E6"/>
    <w:rsid w:val="002150A1"/>
    <w:rsid w:val="00225DB8"/>
    <w:rsid w:val="002400E7"/>
    <w:rsid w:val="002410D9"/>
    <w:rsid w:val="002466D1"/>
    <w:rsid w:val="0024774C"/>
    <w:rsid w:val="0026105A"/>
    <w:rsid w:val="00261D0E"/>
    <w:rsid w:val="00264692"/>
    <w:rsid w:val="00271AA5"/>
    <w:rsid w:val="00274C56"/>
    <w:rsid w:val="00292E81"/>
    <w:rsid w:val="002B0686"/>
    <w:rsid w:val="002B6476"/>
    <w:rsid w:val="002C03F5"/>
    <w:rsid w:val="002C3EEC"/>
    <w:rsid w:val="002D2A11"/>
    <w:rsid w:val="002F2EE0"/>
    <w:rsid w:val="00302091"/>
    <w:rsid w:val="00303304"/>
    <w:rsid w:val="00321964"/>
    <w:rsid w:val="00325E32"/>
    <w:rsid w:val="003279EB"/>
    <w:rsid w:val="00331141"/>
    <w:rsid w:val="003361DB"/>
    <w:rsid w:val="0033787F"/>
    <w:rsid w:val="00342292"/>
    <w:rsid w:val="0034674E"/>
    <w:rsid w:val="00350549"/>
    <w:rsid w:val="00355995"/>
    <w:rsid w:val="0035726C"/>
    <w:rsid w:val="00384C7A"/>
    <w:rsid w:val="003855AE"/>
    <w:rsid w:val="00391A8F"/>
    <w:rsid w:val="003A7969"/>
    <w:rsid w:val="003A7DBB"/>
    <w:rsid w:val="003B0411"/>
    <w:rsid w:val="003B125C"/>
    <w:rsid w:val="003D1CB2"/>
    <w:rsid w:val="003D3534"/>
    <w:rsid w:val="003F40CF"/>
    <w:rsid w:val="0040066B"/>
    <w:rsid w:val="00402DF7"/>
    <w:rsid w:val="004048E3"/>
    <w:rsid w:val="00406B5D"/>
    <w:rsid w:val="00415BA7"/>
    <w:rsid w:val="00417857"/>
    <w:rsid w:val="00430263"/>
    <w:rsid w:val="004331D8"/>
    <w:rsid w:val="00434D06"/>
    <w:rsid w:val="00436330"/>
    <w:rsid w:val="004365B6"/>
    <w:rsid w:val="00444BA5"/>
    <w:rsid w:val="0045369D"/>
    <w:rsid w:val="00466E92"/>
    <w:rsid w:val="0047176F"/>
    <w:rsid w:val="0049342C"/>
    <w:rsid w:val="00494C5F"/>
    <w:rsid w:val="004A26A6"/>
    <w:rsid w:val="004B21CB"/>
    <w:rsid w:val="004C78A7"/>
    <w:rsid w:val="004C7E4A"/>
    <w:rsid w:val="004D5AEB"/>
    <w:rsid w:val="004E7328"/>
    <w:rsid w:val="004F5CD2"/>
    <w:rsid w:val="004F7F60"/>
    <w:rsid w:val="00511565"/>
    <w:rsid w:val="0052588A"/>
    <w:rsid w:val="0054550B"/>
    <w:rsid w:val="00551AC6"/>
    <w:rsid w:val="00557983"/>
    <w:rsid w:val="0056399D"/>
    <w:rsid w:val="005661CF"/>
    <w:rsid w:val="005874D1"/>
    <w:rsid w:val="005A10F4"/>
    <w:rsid w:val="005A32E2"/>
    <w:rsid w:val="005B0ED9"/>
    <w:rsid w:val="005C7700"/>
    <w:rsid w:val="0060256A"/>
    <w:rsid w:val="00611C97"/>
    <w:rsid w:val="00616C70"/>
    <w:rsid w:val="00617916"/>
    <w:rsid w:val="006209FF"/>
    <w:rsid w:val="00621B78"/>
    <w:rsid w:val="00621BD4"/>
    <w:rsid w:val="006225C3"/>
    <w:rsid w:val="00627328"/>
    <w:rsid w:val="0062775A"/>
    <w:rsid w:val="00640819"/>
    <w:rsid w:val="0064289F"/>
    <w:rsid w:val="0064492C"/>
    <w:rsid w:val="00645AA8"/>
    <w:rsid w:val="00653659"/>
    <w:rsid w:val="00670ADC"/>
    <w:rsid w:val="00677D68"/>
    <w:rsid w:val="006843C7"/>
    <w:rsid w:val="00686DA9"/>
    <w:rsid w:val="00690D9D"/>
    <w:rsid w:val="006941E9"/>
    <w:rsid w:val="00694CFC"/>
    <w:rsid w:val="00697152"/>
    <w:rsid w:val="006A05DF"/>
    <w:rsid w:val="006A40C9"/>
    <w:rsid w:val="006A4C83"/>
    <w:rsid w:val="006A54C7"/>
    <w:rsid w:val="006B2454"/>
    <w:rsid w:val="006B5D34"/>
    <w:rsid w:val="006C0839"/>
    <w:rsid w:val="006C1DF8"/>
    <w:rsid w:val="006D2F5A"/>
    <w:rsid w:val="006E1134"/>
    <w:rsid w:val="006E5E7C"/>
    <w:rsid w:val="006F245C"/>
    <w:rsid w:val="0070539E"/>
    <w:rsid w:val="007330E3"/>
    <w:rsid w:val="00740D88"/>
    <w:rsid w:val="0074456E"/>
    <w:rsid w:val="00744763"/>
    <w:rsid w:val="007500C2"/>
    <w:rsid w:val="0076449B"/>
    <w:rsid w:val="007659ED"/>
    <w:rsid w:val="00767D3F"/>
    <w:rsid w:val="0078575E"/>
    <w:rsid w:val="00787FA4"/>
    <w:rsid w:val="00794468"/>
    <w:rsid w:val="007A45DE"/>
    <w:rsid w:val="007B7460"/>
    <w:rsid w:val="007C2395"/>
    <w:rsid w:val="007C2D99"/>
    <w:rsid w:val="007E32E9"/>
    <w:rsid w:val="007F69E9"/>
    <w:rsid w:val="008129F4"/>
    <w:rsid w:val="00817355"/>
    <w:rsid w:val="00824708"/>
    <w:rsid w:val="0082736C"/>
    <w:rsid w:val="00847220"/>
    <w:rsid w:val="00852EFA"/>
    <w:rsid w:val="00853995"/>
    <w:rsid w:val="00854D86"/>
    <w:rsid w:val="00876C81"/>
    <w:rsid w:val="008812DB"/>
    <w:rsid w:val="00881D19"/>
    <w:rsid w:val="0088634F"/>
    <w:rsid w:val="00891863"/>
    <w:rsid w:val="00891D2B"/>
    <w:rsid w:val="008A77CC"/>
    <w:rsid w:val="008B15A1"/>
    <w:rsid w:val="008C7CF4"/>
    <w:rsid w:val="008D18E4"/>
    <w:rsid w:val="008D1C70"/>
    <w:rsid w:val="008D3653"/>
    <w:rsid w:val="008E1768"/>
    <w:rsid w:val="008F77A1"/>
    <w:rsid w:val="00906CB3"/>
    <w:rsid w:val="00924458"/>
    <w:rsid w:val="0092590E"/>
    <w:rsid w:val="00926140"/>
    <w:rsid w:val="00926DFB"/>
    <w:rsid w:val="009419DD"/>
    <w:rsid w:val="009447D5"/>
    <w:rsid w:val="00952A67"/>
    <w:rsid w:val="00953601"/>
    <w:rsid w:val="00965BCE"/>
    <w:rsid w:val="00967D29"/>
    <w:rsid w:val="00970976"/>
    <w:rsid w:val="00974927"/>
    <w:rsid w:val="00976AC2"/>
    <w:rsid w:val="00977A0E"/>
    <w:rsid w:val="009829D6"/>
    <w:rsid w:val="009875EB"/>
    <w:rsid w:val="009934E4"/>
    <w:rsid w:val="009A35B3"/>
    <w:rsid w:val="009C0A88"/>
    <w:rsid w:val="009C1541"/>
    <w:rsid w:val="009C2F32"/>
    <w:rsid w:val="009E1892"/>
    <w:rsid w:val="009E31E6"/>
    <w:rsid w:val="009E573B"/>
    <w:rsid w:val="009E7CB1"/>
    <w:rsid w:val="00A013D8"/>
    <w:rsid w:val="00A056DA"/>
    <w:rsid w:val="00A15CB4"/>
    <w:rsid w:val="00A16551"/>
    <w:rsid w:val="00A2321F"/>
    <w:rsid w:val="00A30ED8"/>
    <w:rsid w:val="00A34525"/>
    <w:rsid w:val="00A37E3E"/>
    <w:rsid w:val="00A47996"/>
    <w:rsid w:val="00A61442"/>
    <w:rsid w:val="00A64833"/>
    <w:rsid w:val="00A81716"/>
    <w:rsid w:val="00A87E6B"/>
    <w:rsid w:val="00A93C10"/>
    <w:rsid w:val="00AA11FB"/>
    <w:rsid w:val="00AA22B1"/>
    <w:rsid w:val="00AA52B9"/>
    <w:rsid w:val="00AB09D0"/>
    <w:rsid w:val="00AB4F97"/>
    <w:rsid w:val="00AC5493"/>
    <w:rsid w:val="00AC694A"/>
    <w:rsid w:val="00AD0109"/>
    <w:rsid w:val="00AD23D2"/>
    <w:rsid w:val="00AE3FA7"/>
    <w:rsid w:val="00AF0F1A"/>
    <w:rsid w:val="00AF475A"/>
    <w:rsid w:val="00AF5A3B"/>
    <w:rsid w:val="00AF6288"/>
    <w:rsid w:val="00B002F3"/>
    <w:rsid w:val="00B00345"/>
    <w:rsid w:val="00B03893"/>
    <w:rsid w:val="00B10F72"/>
    <w:rsid w:val="00B14C6C"/>
    <w:rsid w:val="00B2268E"/>
    <w:rsid w:val="00B227F8"/>
    <w:rsid w:val="00B274E4"/>
    <w:rsid w:val="00B33665"/>
    <w:rsid w:val="00B35B55"/>
    <w:rsid w:val="00B521FA"/>
    <w:rsid w:val="00B56F6A"/>
    <w:rsid w:val="00B63BCA"/>
    <w:rsid w:val="00B8300F"/>
    <w:rsid w:val="00B85310"/>
    <w:rsid w:val="00B91984"/>
    <w:rsid w:val="00B91CF0"/>
    <w:rsid w:val="00B9502F"/>
    <w:rsid w:val="00B95C1A"/>
    <w:rsid w:val="00BB560D"/>
    <w:rsid w:val="00BC17E3"/>
    <w:rsid w:val="00BC4F9E"/>
    <w:rsid w:val="00BC5EF0"/>
    <w:rsid w:val="00BD435C"/>
    <w:rsid w:val="00BD5E57"/>
    <w:rsid w:val="00BF0ADF"/>
    <w:rsid w:val="00C1607F"/>
    <w:rsid w:val="00C25372"/>
    <w:rsid w:val="00C30DF1"/>
    <w:rsid w:val="00C51BEE"/>
    <w:rsid w:val="00C537EE"/>
    <w:rsid w:val="00C54D9C"/>
    <w:rsid w:val="00C735F1"/>
    <w:rsid w:val="00C75F78"/>
    <w:rsid w:val="00C824BF"/>
    <w:rsid w:val="00C83A32"/>
    <w:rsid w:val="00C90C7B"/>
    <w:rsid w:val="00C93576"/>
    <w:rsid w:val="00C95423"/>
    <w:rsid w:val="00CB17D5"/>
    <w:rsid w:val="00CB1C18"/>
    <w:rsid w:val="00CC3303"/>
    <w:rsid w:val="00CC381D"/>
    <w:rsid w:val="00CC5F86"/>
    <w:rsid w:val="00CE0AE1"/>
    <w:rsid w:val="00CF0976"/>
    <w:rsid w:val="00D02A9C"/>
    <w:rsid w:val="00D21E04"/>
    <w:rsid w:val="00D24068"/>
    <w:rsid w:val="00D24D23"/>
    <w:rsid w:val="00D26B9A"/>
    <w:rsid w:val="00D310BA"/>
    <w:rsid w:val="00D318C7"/>
    <w:rsid w:val="00D37C4F"/>
    <w:rsid w:val="00D41C86"/>
    <w:rsid w:val="00D4622D"/>
    <w:rsid w:val="00D47A85"/>
    <w:rsid w:val="00D51590"/>
    <w:rsid w:val="00D607E7"/>
    <w:rsid w:val="00D61E50"/>
    <w:rsid w:val="00D66BD3"/>
    <w:rsid w:val="00D72EC0"/>
    <w:rsid w:val="00D807F0"/>
    <w:rsid w:val="00D8675A"/>
    <w:rsid w:val="00D9301A"/>
    <w:rsid w:val="00D939F1"/>
    <w:rsid w:val="00D94593"/>
    <w:rsid w:val="00D96DEC"/>
    <w:rsid w:val="00DA33DE"/>
    <w:rsid w:val="00DB0045"/>
    <w:rsid w:val="00DB4FD9"/>
    <w:rsid w:val="00DC56D1"/>
    <w:rsid w:val="00DF3FC3"/>
    <w:rsid w:val="00E009A9"/>
    <w:rsid w:val="00E034F7"/>
    <w:rsid w:val="00E423A7"/>
    <w:rsid w:val="00E54D96"/>
    <w:rsid w:val="00E563E7"/>
    <w:rsid w:val="00E565F4"/>
    <w:rsid w:val="00E60FD6"/>
    <w:rsid w:val="00E6151E"/>
    <w:rsid w:val="00E65BBC"/>
    <w:rsid w:val="00E71FC1"/>
    <w:rsid w:val="00E72BC5"/>
    <w:rsid w:val="00E75377"/>
    <w:rsid w:val="00E93518"/>
    <w:rsid w:val="00E96387"/>
    <w:rsid w:val="00EA0B5C"/>
    <w:rsid w:val="00EA2454"/>
    <w:rsid w:val="00EA2B3A"/>
    <w:rsid w:val="00EA43E9"/>
    <w:rsid w:val="00EC0C19"/>
    <w:rsid w:val="00EC2793"/>
    <w:rsid w:val="00EE0403"/>
    <w:rsid w:val="00EE1623"/>
    <w:rsid w:val="00F01474"/>
    <w:rsid w:val="00F06708"/>
    <w:rsid w:val="00F073E6"/>
    <w:rsid w:val="00F16F83"/>
    <w:rsid w:val="00F2063D"/>
    <w:rsid w:val="00F2303F"/>
    <w:rsid w:val="00F25F3C"/>
    <w:rsid w:val="00F318C2"/>
    <w:rsid w:val="00F36307"/>
    <w:rsid w:val="00F46507"/>
    <w:rsid w:val="00F46B56"/>
    <w:rsid w:val="00F62315"/>
    <w:rsid w:val="00F65C3D"/>
    <w:rsid w:val="00F73146"/>
    <w:rsid w:val="00F77C55"/>
    <w:rsid w:val="00F81730"/>
    <w:rsid w:val="00F97481"/>
    <w:rsid w:val="00FA26B6"/>
    <w:rsid w:val="00FA5571"/>
    <w:rsid w:val="00FB024B"/>
    <w:rsid w:val="00FB45D0"/>
    <w:rsid w:val="00FC0FA5"/>
    <w:rsid w:val="00FC3375"/>
    <w:rsid w:val="00FC5799"/>
    <w:rsid w:val="00FF3F0D"/>
    <w:rsid w:val="02B8E456"/>
    <w:rsid w:val="0405D4CA"/>
    <w:rsid w:val="0467D19D"/>
    <w:rsid w:val="173D415B"/>
    <w:rsid w:val="19636F5F"/>
    <w:rsid w:val="1A58406C"/>
    <w:rsid w:val="1AAB07B7"/>
    <w:rsid w:val="1C02FD09"/>
    <w:rsid w:val="1E98C761"/>
    <w:rsid w:val="20CC2307"/>
    <w:rsid w:val="210F0725"/>
    <w:rsid w:val="23E6F412"/>
    <w:rsid w:val="254152D9"/>
    <w:rsid w:val="31999DB6"/>
    <w:rsid w:val="3375ED5D"/>
    <w:rsid w:val="33915EE9"/>
    <w:rsid w:val="356E104B"/>
    <w:rsid w:val="3A4FAD96"/>
    <w:rsid w:val="3CB19625"/>
    <w:rsid w:val="42A6F532"/>
    <w:rsid w:val="4BD88670"/>
    <w:rsid w:val="4CA7947E"/>
    <w:rsid w:val="50689BB7"/>
    <w:rsid w:val="516F5357"/>
    <w:rsid w:val="55F2B6DC"/>
    <w:rsid w:val="5A369E43"/>
    <w:rsid w:val="61688A5E"/>
    <w:rsid w:val="643477B5"/>
    <w:rsid w:val="67253B8A"/>
    <w:rsid w:val="6D6F88A3"/>
    <w:rsid w:val="76566178"/>
    <w:rsid w:val="79807C26"/>
    <w:rsid w:val="7F9107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5B40FACA-52F4-40A2-A540-3E80CACE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565"/>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unhideWhenUsed/>
    <w:qFormat/>
    <w:rsid w:val="50689B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 w:type="paragraph" w:customStyle="1" w:styleId="BodyText1">
    <w:name w:val="Body Text1"/>
    <w:basedOn w:val="Normal"/>
    <w:link w:val="BodytextChar"/>
    <w:uiPriority w:val="1"/>
    <w:qFormat/>
    <w:rsid w:val="50689BB7"/>
    <w:pPr>
      <w:shd w:val="clear" w:color="auto" w:fill="FFFFFF" w:themeFill="background1"/>
    </w:pPr>
    <w:rPr>
      <w:rFonts w:asciiTheme="minorHAnsi" w:eastAsiaTheme="minorEastAsia" w:hAnsiTheme="minorHAnsi" w:cstheme="minorBidi"/>
    </w:rPr>
  </w:style>
  <w:style w:type="character" w:customStyle="1" w:styleId="BodytextChar">
    <w:name w:val="Body text Char"/>
    <w:basedOn w:val="DefaultParagraphFont"/>
    <w:link w:val="BodyText1"/>
    <w:uiPriority w:val="1"/>
    <w:rsid w:val="50689BB7"/>
    <w:rPr>
      <w:rFonts w:asciiTheme="minorHAnsi" w:eastAsiaTheme="minorEastAsia" w:hAnsiTheme="minorHAnsi" w:cstheme="minorBid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cebc5245-e067-4fec-b98b-8b3007dbc998"/>
    <ds:schemaRef ds:uri="e7f341a6-6cfe-486f-b8e9-c8b3b0e51801"/>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4.xml><?xml version="1.0" encoding="utf-8"?>
<ds:datastoreItem xmlns:ds="http://schemas.openxmlformats.org/officeDocument/2006/customXml" ds:itemID="{A164368C-54BB-4621-88A6-BADBD0AAF45B}"/>
</file>

<file path=docProps/app.xml><?xml version="1.0" encoding="utf-8"?>
<Properties xmlns="http://schemas.openxmlformats.org/officeDocument/2006/extended-properties" xmlns:vt="http://schemas.openxmlformats.org/officeDocument/2006/docPropsVTypes">
  <Template>Normal</Template>
  <TotalTime>2</TotalTime>
  <Pages>4</Pages>
  <Words>984</Words>
  <Characters>6062</Characters>
  <Application>Microsoft Office Word</Application>
  <DocSecurity>0</DocSecurity>
  <Lines>288</Lines>
  <Paragraphs>106</Paragraphs>
  <ScaleCrop>false</ScaleCrop>
  <Company>Norfolk County Council</Company>
  <LinksUpToDate>false</LinksUpToDate>
  <CharactersWithSpaces>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3</cp:revision>
  <cp:lastPrinted>2019-01-15T10:28:00Z</cp:lastPrinted>
  <dcterms:created xsi:type="dcterms:W3CDTF">2026-07-29T11:11:00Z</dcterms:created>
  <dcterms:modified xsi:type="dcterms:W3CDTF">2026-07-29T11:13:00Z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