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8240"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xmlns:dgm="http://schemas.openxmlformats.org/drawingml/2006/diagram" xmlns:a14="http://schemas.microsoft.com/office/drawing/2010/main" xmlns:pic="http://schemas.openxmlformats.org/drawingml/2006/picture" xmlns:adec="http://schemas.microsoft.com/office/drawing/2017/decorative" xmlns:a="http://schemas.openxmlformats.org/drawingml/2006/main">
            <w:pict w14:anchorId="7C27D9CC">
              <v:group id="Group 4" style="position:absolute;margin-left:314.55pt;margin-top:-91.7pt;width:263.95pt;height:204pt;z-index:-251658240" alt="&quot;&quot;" coordsize="33521,25908" o:spid="_x0000_s1026" w14:anchorId="495DDB6F"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fficeArt object" style="position:absolute;width:33521;height:25908;visibility:visible;mso-wrap-style:square" o:spid="_x0000_s1027"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v:stroke miterlimit="4"/>
                  <v:imagedata o:title="" r:id="rId13"/>
                </v:shape>
                <v:shape id="Picture 6" style="position:absolute;left:6858;top:12287;width:10382;height:103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o:title="" r:id="rId14"/>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5421E779" w14:textId="77777777" w:rsidR="00E565F4" w:rsidRPr="004B21CB" w:rsidRDefault="00E565F4" w:rsidP="00E565F4">
      <w:pPr>
        <w:rPr>
          <w:sz w:val="28"/>
          <w:szCs w:val="28"/>
        </w:rPr>
      </w:pPr>
    </w:p>
    <w:p w14:paraId="0DBFE243" w14:textId="77777777" w:rsidR="00B772BD" w:rsidRDefault="00B772BD" w:rsidP="57513BEC">
      <w:pPr>
        <w:rPr>
          <w:b/>
          <w:bCs/>
          <w:sz w:val="28"/>
          <w:szCs w:val="28"/>
        </w:rPr>
      </w:pPr>
    </w:p>
    <w:p w14:paraId="2CC7B824" w14:textId="2C8BE43E" w:rsidR="00E565F4" w:rsidRPr="004B21CB" w:rsidRDefault="7DC2B55E" w:rsidP="57513BEC">
      <w:pPr>
        <w:rPr>
          <w:b/>
          <w:bCs/>
          <w:sz w:val="28"/>
          <w:szCs w:val="28"/>
        </w:rPr>
      </w:pPr>
      <w:r w:rsidRPr="426705D6">
        <w:rPr>
          <w:b/>
          <w:bCs/>
          <w:sz w:val="28"/>
          <w:szCs w:val="28"/>
        </w:rPr>
        <w:t>Specialist Hubs of Inclusive Practice (SHIP)</w:t>
      </w:r>
      <w:r w:rsidR="00DC6DEA" w:rsidRPr="426705D6">
        <w:rPr>
          <w:b/>
          <w:bCs/>
          <w:sz w:val="28"/>
          <w:szCs w:val="28"/>
        </w:rPr>
        <w:t>Adviser</w:t>
      </w:r>
    </w:p>
    <w:p w14:paraId="31EB4C45" w14:textId="1414AECA" w:rsidR="00F46B56" w:rsidRDefault="00F46B56" w:rsidP="004B21CB">
      <w:pPr>
        <w:rPr>
          <w:rFonts w:cs="Arial"/>
          <w:b/>
        </w:rPr>
      </w:pPr>
    </w:p>
    <w:p w14:paraId="769F546E" w14:textId="77777777" w:rsidR="00DC6DEA" w:rsidRPr="0040066B" w:rsidRDefault="00DC6DEA" w:rsidP="00DC6DEA">
      <w:pPr>
        <w:jc w:val="center"/>
        <w:rPr>
          <w:rFonts w:cs="Arial"/>
          <w:b/>
        </w:rPr>
      </w:pPr>
    </w:p>
    <w:tbl>
      <w:tblPr>
        <w:tblStyle w:val="TableGrid"/>
        <w:tblW w:w="5000" w:type="pct"/>
        <w:tblLook w:val="01E0" w:firstRow="1" w:lastRow="1" w:firstColumn="1" w:lastColumn="1" w:noHBand="0" w:noVBand="0"/>
      </w:tblPr>
      <w:tblGrid>
        <w:gridCol w:w="2365"/>
        <w:gridCol w:w="7263"/>
      </w:tblGrid>
      <w:tr w:rsidR="00DC6DEA" w:rsidRPr="00D939F1" w14:paraId="1FABE075" w14:textId="77777777" w:rsidTr="77746165">
        <w:tc>
          <w:tcPr>
            <w:tcW w:w="1228" w:type="pct"/>
          </w:tcPr>
          <w:p w14:paraId="597703AF" w14:textId="77777777" w:rsidR="00DC6DEA" w:rsidRPr="00D939F1" w:rsidRDefault="00DC6DEA">
            <w:pPr>
              <w:rPr>
                <w:rFonts w:cs="Arial"/>
                <w:b/>
              </w:rPr>
            </w:pPr>
            <w:r w:rsidRPr="00D939F1">
              <w:rPr>
                <w:rFonts w:cs="Arial"/>
                <w:b/>
              </w:rPr>
              <w:t>Department</w:t>
            </w:r>
            <w:r w:rsidRPr="00D939F1" w:rsidDel="0026105A">
              <w:rPr>
                <w:rFonts w:cs="Arial"/>
                <w:b/>
              </w:rPr>
              <w:t xml:space="preserve"> </w:t>
            </w:r>
          </w:p>
        </w:tc>
        <w:tc>
          <w:tcPr>
            <w:tcW w:w="3772" w:type="pct"/>
          </w:tcPr>
          <w:p w14:paraId="45D53700" w14:textId="77777777" w:rsidR="00DC6DEA" w:rsidRPr="00D939F1" w:rsidRDefault="00DC6DEA">
            <w:pPr>
              <w:rPr>
                <w:rFonts w:cs="Arial"/>
              </w:rPr>
            </w:pPr>
            <w:r>
              <w:rPr>
                <w:rFonts w:cs="Arial"/>
              </w:rPr>
              <w:t>Children’s Services</w:t>
            </w:r>
          </w:p>
        </w:tc>
      </w:tr>
      <w:tr w:rsidR="00DC6DEA" w:rsidRPr="00D939F1" w14:paraId="3339EB3B" w14:textId="77777777" w:rsidTr="77746165">
        <w:tc>
          <w:tcPr>
            <w:tcW w:w="1228" w:type="pct"/>
          </w:tcPr>
          <w:p w14:paraId="1FCE99BC" w14:textId="77777777" w:rsidR="00DC6DEA" w:rsidRPr="00D939F1" w:rsidRDefault="00DC6DEA">
            <w:pPr>
              <w:rPr>
                <w:rFonts w:cs="Arial"/>
                <w:b/>
              </w:rPr>
            </w:pPr>
            <w:r w:rsidRPr="00D939F1">
              <w:rPr>
                <w:rFonts w:cs="Arial"/>
                <w:b/>
              </w:rPr>
              <w:t>Service</w:t>
            </w:r>
            <w:r w:rsidRPr="00D939F1" w:rsidDel="00B274E4">
              <w:rPr>
                <w:rFonts w:cs="Arial"/>
                <w:b/>
              </w:rPr>
              <w:t xml:space="preserve"> </w:t>
            </w:r>
          </w:p>
        </w:tc>
        <w:tc>
          <w:tcPr>
            <w:tcW w:w="3772" w:type="pct"/>
          </w:tcPr>
          <w:p w14:paraId="53EC81BC" w14:textId="77777777" w:rsidR="00DC6DEA" w:rsidRPr="00D939F1" w:rsidRDefault="00DC6DEA">
            <w:pPr>
              <w:rPr>
                <w:rFonts w:cs="Arial"/>
              </w:rPr>
            </w:pPr>
            <w:r>
              <w:t>SEND and Alternative Provision Sufficiency and Strategy</w:t>
            </w:r>
          </w:p>
        </w:tc>
      </w:tr>
      <w:tr w:rsidR="00DC6DEA" w:rsidRPr="00D939F1" w14:paraId="4DCCD92F" w14:textId="77777777" w:rsidTr="77746165">
        <w:trPr>
          <w:trHeight w:val="71"/>
        </w:trPr>
        <w:tc>
          <w:tcPr>
            <w:tcW w:w="1228" w:type="pct"/>
          </w:tcPr>
          <w:p w14:paraId="5001F96B" w14:textId="77777777" w:rsidR="00DC6DEA" w:rsidRPr="00D939F1" w:rsidRDefault="00DC6DEA">
            <w:pPr>
              <w:rPr>
                <w:rFonts w:cs="Arial"/>
                <w:b/>
              </w:rPr>
            </w:pPr>
            <w:r w:rsidRPr="00D939F1">
              <w:rPr>
                <w:rFonts w:cs="Arial"/>
                <w:b/>
              </w:rPr>
              <w:t>Grade</w:t>
            </w:r>
          </w:p>
        </w:tc>
        <w:tc>
          <w:tcPr>
            <w:tcW w:w="3772" w:type="pct"/>
          </w:tcPr>
          <w:p w14:paraId="76CA668B" w14:textId="77777777" w:rsidR="00DC6DEA" w:rsidRPr="00D939F1" w:rsidRDefault="00DC6DEA">
            <w:pPr>
              <w:rPr>
                <w:rFonts w:cs="Arial"/>
              </w:rPr>
            </w:pPr>
            <w:r w:rsidRPr="426705D6">
              <w:rPr>
                <w:rFonts w:cs="Arial"/>
              </w:rPr>
              <w:t>Soulbury 14 – 17</w:t>
            </w:r>
          </w:p>
        </w:tc>
      </w:tr>
      <w:tr w:rsidR="00DC6DEA" w:rsidRPr="00D939F1" w14:paraId="06F6B759" w14:textId="77777777" w:rsidTr="77746165">
        <w:tc>
          <w:tcPr>
            <w:tcW w:w="1228" w:type="pct"/>
          </w:tcPr>
          <w:p w14:paraId="46B4AF20" w14:textId="77777777" w:rsidR="00DC6DEA" w:rsidRPr="00D939F1" w:rsidRDefault="00DC6DEA">
            <w:pPr>
              <w:rPr>
                <w:rFonts w:cs="Arial"/>
                <w:b/>
              </w:rPr>
            </w:pPr>
            <w:r w:rsidRPr="00D939F1">
              <w:rPr>
                <w:rFonts w:cs="Arial"/>
                <w:b/>
              </w:rPr>
              <w:t>Reports to</w:t>
            </w:r>
          </w:p>
        </w:tc>
        <w:tc>
          <w:tcPr>
            <w:tcW w:w="3772" w:type="pct"/>
          </w:tcPr>
          <w:p w14:paraId="1CAF2A4E" w14:textId="77777777" w:rsidR="00DC6DEA" w:rsidRPr="001F0FA7" w:rsidRDefault="00DC6DEA">
            <w:pPr>
              <w:rPr>
                <w:rFonts w:cs="Arial"/>
              </w:rPr>
            </w:pPr>
            <w:r w:rsidRPr="001F0FA7">
              <w:rPr>
                <w:rFonts w:cs="Arial"/>
              </w:rPr>
              <w:t>Head of SEND and AP Sufficiency and Delivery</w:t>
            </w:r>
          </w:p>
        </w:tc>
      </w:tr>
      <w:tr w:rsidR="00DC6DEA" w:rsidRPr="00D939F1" w14:paraId="18BA481D" w14:textId="77777777" w:rsidTr="77746165">
        <w:tc>
          <w:tcPr>
            <w:tcW w:w="1228" w:type="pct"/>
          </w:tcPr>
          <w:p w14:paraId="41E48FF9" w14:textId="77777777" w:rsidR="00DC6DEA" w:rsidRPr="00D939F1" w:rsidRDefault="00DC6DEA">
            <w:pPr>
              <w:rPr>
                <w:rFonts w:cs="Arial"/>
                <w:b/>
              </w:rPr>
            </w:pPr>
            <w:r w:rsidRPr="00D939F1">
              <w:rPr>
                <w:rFonts w:cs="Arial"/>
                <w:b/>
              </w:rPr>
              <w:t>Responsible for</w:t>
            </w:r>
            <w:r w:rsidRPr="00D939F1" w:rsidDel="00F01474">
              <w:rPr>
                <w:rFonts w:cs="Arial"/>
                <w:b/>
              </w:rPr>
              <w:t xml:space="preserve"> </w:t>
            </w:r>
          </w:p>
        </w:tc>
        <w:tc>
          <w:tcPr>
            <w:tcW w:w="3772" w:type="pct"/>
          </w:tcPr>
          <w:p w14:paraId="78741799" w14:textId="77777777" w:rsidR="00DC6DEA" w:rsidRPr="00D939F1" w:rsidRDefault="00DC6DEA">
            <w:pPr>
              <w:rPr>
                <w:rFonts w:cs="Arial"/>
              </w:rPr>
            </w:pPr>
            <w:r w:rsidRPr="5360C19E">
              <w:rPr>
                <w:rFonts w:cs="Arial"/>
              </w:rPr>
              <w:t>Specialist Hubs of Inclusive Practice (SHIP) Network</w:t>
            </w:r>
          </w:p>
        </w:tc>
      </w:tr>
      <w:tr w:rsidR="00DC6DEA" w:rsidRPr="00D939F1" w14:paraId="0336B17D" w14:textId="77777777" w:rsidTr="77746165">
        <w:tc>
          <w:tcPr>
            <w:tcW w:w="1228" w:type="pct"/>
          </w:tcPr>
          <w:p w14:paraId="3D6D3A01" w14:textId="77777777" w:rsidR="00DC6DEA" w:rsidRPr="00D939F1" w:rsidRDefault="00DC6DEA">
            <w:pPr>
              <w:rPr>
                <w:rFonts w:cs="Arial"/>
                <w:b/>
              </w:rPr>
            </w:pPr>
            <w:r w:rsidRPr="00D939F1">
              <w:rPr>
                <w:rFonts w:cs="Arial"/>
                <w:b/>
              </w:rPr>
              <w:t>Job reference</w:t>
            </w:r>
          </w:p>
        </w:tc>
        <w:tc>
          <w:tcPr>
            <w:tcW w:w="3772" w:type="pct"/>
          </w:tcPr>
          <w:p w14:paraId="22571E6B" w14:textId="643C5512" w:rsidR="00DC6DEA" w:rsidRPr="00D939F1" w:rsidRDefault="37A1CEA0">
            <w:r>
              <w:t>MJ2985</w:t>
            </w:r>
            <w:r w:rsidR="5333BC42">
              <w:t>/GC7069</w:t>
            </w:r>
          </w:p>
        </w:tc>
      </w:tr>
    </w:tbl>
    <w:p w14:paraId="6443A7E1" w14:textId="77777777" w:rsidR="00DC6DEA" w:rsidRPr="0040066B" w:rsidRDefault="00DC6DEA" w:rsidP="00DC6DEA">
      <w:pPr>
        <w:rPr>
          <w:rFonts w:cs="Arial"/>
          <w:b/>
        </w:rPr>
      </w:pPr>
    </w:p>
    <w:tbl>
      <w:tblPr>
        <w:tblStyle w:val="TableGrid"/>
        <w:tblW w:w="4999" w:type="pct"/>
        <w:tblLook w:val="01E0" w:firstRow="1" w:lastRow="1" w:firstColumn="1" w:lastColumn="1" w:noHBand="0" w:noVBand="0"/>
      </w:tblPr>
      <w:tblGrid>
        <w:gridCol w:w="9626"/>
      </w:tblGrid>
      <w:tr w:rsidR="00DC6DEA" w:rsidRPr="00D939F1" w14:paraId="2AA64F4D" w14:textId="77777777">
        <w:tc>
          <w:tcPr>
            <w:tcW w:w="5000" w:type="pct"/>
          </w:tcPr>
          <w:p w14:paraId="128C47AC" w14:textId="77777777" w:rsidR="00DC6DEA" w:rsidRPr="00D939F1" w:rsidRDefault="00DC6DEA">
            <w:pPr>
              <w:rPr>
                <w:rFonts w:cs="Arial"/>
                <w:b/>
              </w:rPr>
            </w:pPr>
            <w:r w:rsidRPr="00D939F1">
              <w:rPr>
                <w:rFonts w:cs="Arial"/>
                <w:b/>
              </w:rPr>
              <w:t>Job Purpose</w:t>
            </w:r>
          </w:p>
        </w:tc>
      </w:tr>
      <w:tr w:rsidR="00DC6DEA" w:rsidRPr="00D939F1" w14:paraId="1445AE75" w14:textId="77777777">
        <w:trPr>
          <w:trHeight w:val="1134"/>
        </w:trPr>
        <w:tc>
          <w:tcPr>
            <w:tcW w:w="5000" w:type="pct"/>
          </w:tcPr>
          <w:p w14:paraId="493D1131" w14:textId="0072E166" w:rsidR="00DC6DEA" w:rsidRDefault="00DC6DEA">
            <w:pPr>
              <w:spacing w:before="120" w:after="120"/>
              <w:rPr>
                <w:rFonts w:cs="Arial"/>
              </w:rPr>
            </w:pPr>
            <w:r w:rsidRPr="5360C19E">
              <w:rPr>
                <w:rFonts w:cs="Arial"/>
              </w:rPr>
              <w:t xml:space="preserve">The SHIP Adviser has a lead role in ensuring the provision within the family of SHIP schools effectively meets the needs of children and young people with significant learning difficulties alongside a range of co-occurring needs such as neurodiversity traits, social, emotional and mental health needs to have access to individualised and small group support whilst also benefiting from inclusive practice within the mainstream setting. </w:t>
            </w:r>
          </w:p>
          <w:p w14:paraId="46C964EF" w14:textId="77777777" w:rsidR="00DC6DEA" w:rsidRDefault="00DC6DEA">
            <w:pPr>
              <w:spacing w:before="120" w:after="120"/>
              <w:rPr>
                <w:rFonts w:cs="Arial"/>
              </w:rPr>
            </w:pPr>
            <w:r w:rsidRPr="00E24D2A">
              <w:rPr>
                <w:rFonts w:cs="Arial"/>
              </w:rPr>
              <w:t>This leadership role ensures the right support and challenge is in place to embed inclusive practice across all schools with registered SHIP provision, working in an integrated multi-agency partnership approach.</w:t>
            </w:r>
          </w:p>
          <w:p w14:paraId="37320063" w14:textId="65C34FC5" w:rsidR="00B772BD" w:rsidRPr="00D939F1" w:rsidRDefault="00DC6DEA">
            <w:pPr>
              <w:spacing w:before="120" w:after="120"/>
              <w:rPr>
                <w:rFonts w:cs="Arial"/>
              </w:rPr>
            </w:pPr>
            <w:r w:rsidRPr="00E24D2A">
              <w:rPr>
                <w:rFonts w:cs="Arial"/>
              </w:rPr>
              <w:t>Key functions of the role include chairing responsibilities for admission arrangements, oversight of systems and processes for operational management across organisational boundaries, and strategic development of the SHIP family as part of an effective system of SEND support in Norfolk.</w:t>
            </w:r>
            <w:r w:rsidR="00B772BD">
              <w:rPr>
                <w:rFonts w:cs="Arial"/>
              </w:rPr>
              <w:br/>
            </w:r>
          </w:p>
        </w:tc>
      </w:tr>
      <w:tr w:rsidR="00DC6DEA" w:rsidRPr="00D939F1" w14:paraId="23153996" w14:textId="77777777">
        <w:trPr>
          <w:trHeight w:val="301"/>
        </w:trPr>
        <w:tc>
          <w:tcPr>
            <w:tcW w:w="5000" w:type="pct"/>
          </w:tcPr>
          <w:p w14:paraId="504285D6" w14:textId="77777777" w:rsidR="00DC6DEA" w:rsidRPr="00D939F1" w:rsidRDefault="00DC6DEA">
            <w:pPr>
              <w:rPr>
                <w:rFonts w:cs="Arial"/>
                <w:b/>
              </w:rPr>
            </w:pPr>
            <w:r w:rsidRPr="00D939F1">
              <w:rPr>
                <w:rFonts w:cs="Arial"/>
                <w:b/>
              </w:rPr>
              <w:t>Context</w:t>
            </w:r>
            <w:r w:rsidRPr="004B21CB">
              <w:rPr>
                <w:rFonts w:cs="Arial"/>
                <w:bCs/>
                <w:color w:val="002060"/>
              </w:rPr>
              <w:t xml:space="preserve"> </w:t>
            </w:r>
          </w:p>
        </w:tc>
      </w:tr>
      <w:tr w:rsidR="00DC6DEA" w:rsidRPr="00D939F1" w14:paraId="1C091EF9" w14:textId="77777777">
        <w:trPr>
          <w:trHeight w:val="1134"/>
        </w:trPr>
        <w:tc>
          <w:tcPr>
            <w:tcW w:w="5000" w:type="pct"/>
          </w:tcPr>
          <w:p w14:paraId="004EF6FA" w14:textId="77777777" w:rsidR="00DC6DEA" w:rsidRDefault="00DC6DEA">
            <w:pPr>
              <w:spacing w:before="120" w:after="120"/>
              <w:rPr>
                <w:rFonts w:cs="Arial"/>
                <w:color w:val="050505"/>
                <w:shd w:val="clear" w:color="auto" w:fill="FFFFFF"/>
              </w:rPr>
            </w:pPr>
            <w:r w:rsidRPr="00AC0DA1">
              <w:rPr>
                <w:rFonts w:cs="Arial"/>
                <w:color w:val="050505"/>
                <w:shd w:val="clear" w:color="auto" w:fill="FFFFFF"/>
              </w:rPr>
              <w:t xml:space="preserve">All </w:t>
            </w:r>
            <w:r>
              <w:rPr>
                <w:rFonts w:cs="Arial"/>
                <w:color w:val="050505"/>
                <w:shd w:val="clear" w:color="auto" w:fill="FFFFFF"/>
              </w:rPr>
              <w:t>Specialist Hubs of Inclusive Practice (</w:t>
            </w:r>
            <w:r w:rsidRPr="00AC0DA1">
              <w:rPr>
                <w:rFonts w:cs="Arial"/>
                <w:color w:val="050505"/>
                <w:shd w:val="clear" w:color="auto" w:fill="FFFFFF"/>
              </w:rPr>
              <w:t>SHIP</w:t>
            </w:r>
            <w:r>
              <w:rPr>
                <w:rFonts w:cs="Arial"/>
                <w:color w:val="050505"/>
                <w:shd w:val="clear" w:color="auto" w:fill="FFFFFF"/>
              </w:rPr>
              <w:t>s)</w:t>
            </w:r>
            <w:r w:rsidRPr="00AC0DA1">
              <w:rPr>
                <w:rFonts w:cs="Arial"/>
                <w:color w:val="050505"/>
                <w:shd w:val="clear" w:color="auto" w:fill="FFFFFF"/>
              </w:rPr>
              <w:t xml:space="preserve"> are part of the Specialist Resource Base (SRB) programme in Norfolk and are a key component of Norfolk’s SEND Local Offer and mainstream inclusion support to children, families, and the school system.</w:t>
            </w:r>
            <w:r w:rsidRPr="00AC0DA1">
              <w:rPr>
                <w:rFonts w:cs="Arial"/>
                <w:color w:val="050505"/>
                <w:shd w:val="clear" w:color="auto" w:fill="FFFFFF"/>
              </w:rPr>
              <w:br/>
            </w:r>
          </w:p>
          <w:p w14:paraId="7065933C" w14:textId="77777777" w:rsidR="00DC6DEA" w:rsidRPr="00AC0DA1" w:rsidRDefault="00DC6DEA">
            <w:pPr>
              <w:spacing w:before="120" w:after="120"/>
              <w:rPr>
                <w:rFonts w:cs="Arial"/>
                <w:color w:val="050505"/>
                <w:shd w:val="clear" w:color="auto" w:fill="FFFFFF"/>
              </w:rPr>
            </w:pPr>
            <w:r w:rsidRPr="00AC0DA1">
              <w:rPr>
                <w:rFonts w:cs="Arial"/>
                <w:color w:val="050505"/>
                <w:shd w:val="clear" w:color="auto" w:fill="FFFFFF"/>
              </w:rPr>
              <w:t xml:space="preserve">SHIPs provide dedicated areas within mainstream schools with specialist staff to support children and young people with </w:t>
            </w:r>
            <w:r>
              <w:rPr>
                <w:rFonts w:cs="Arial"/>
              </w:rPr>
              <w:t xml:space="preserve">significant learning difficulties alongside </w:t>
            </w:r>
            <w:r w:rsidRPr="00EE7CBF">
              <w:rPr>
                <w:rFonts w:cs="Arial"/>
              </w:rPr>
              <w:t xml:space="preserve">a range of </w:t>
            </w:r>
            <w:r>
              <w:rPr>
                <w:rFonts w:cs="Arial"/>
              </w:rPr>
              <w:t xml:space="preserve">co-occurring needs. </w:t>
            </w:r>
            <w:r w:rsidRPr="00AC0DA1">
              <w:rPr>
                <w:rFonts w:cs="Arial"/>
                <w:color w:val="050505"/>
                <w:shd w:val="clear" w:color="auto" w:fill="FFFFFF"/>
              </w:rPr>
              <w:t xml:space="preserve">They offer a calm, </w:t>
            </w:r>
            <w:r>
              <w:rPr>
                <w:rFonts w:cs="Arial"/>
                <w:color w:val="050505"/>
                <w:shd w:val="clear" w:color="auto" w:fill="FFFFFF"/>
              </w:rPr>
              <w:t>bespoke</w:t>
            </w:r>
            <w:r w:rsidRPr="00AC0DA1">
              <w:rPr>
                <w:rFonts w:cs="Arial"/>
                <w:color w:val="050505"/>
                <w:shd w:val="clear" w:color="auto" w:fill="FFFFFF"/>
              </w:rPr>
              <w:t xml:space="preserve"> environment with </w:t>
            </w:r>
            <w:r>
              <w:rPr>
                <w:rFonts w:cs="Arial"/>
                <w:color w:val="050505"/>
                <w:shd w:val="clear" w:color="auto" w:fill="FFFFFF"/>
              </w:rPr>
              <w:t xml:space="preserve">adaptive </w:t>
            </w:r>
            <w:proofErr w:type="gramStart"/>
            <w:r>
              <w:rPr>
                <w:rFonts w:cs="Arial"/>
                <w:color w:val="050505"/>
                <w:shd w:val="clear" w:color="auto" w:fill="FFFFFF"/>
              </w:rPr>
              <w:t>high quality</w:t>
            </w:r>
            <w:proofErr w:type="gramEnd"/>
            <w:r>
              <w:rPr>
                <w:rFonts w:cs="Arial"/>
                <w:color w:val="050505"/>
                <w:shd w:val="clear" w:color="auto" w:fill="FFFFFF"/>
              </w:rPr>
              <w:t xml:space="preserve"> teaching, </w:t>
            </w:r>
            <w:r w:rsidRPr="00AC0DA1">
              <w:rPr>
                <w:rFonts w:cs="Arial"/>
                <w:color w:val="050505"/>
                <w:shd w:val="clear" w:color="auto" w:fill="FFFFFF"/>
              </w:rPr>
              <w:t>therapeutic approaches and tailored interventions to help pupils</w:t>
            </w:r>
            <w:r>
              <w:rPr>
                <w:rFonts w:cs="Arial"/>
                <w:color w:val="050505"/>
                <w:shd w:val="clear" w:color="auto" w:fill="FFFFFF"/>
              </w:rPr>
              <w:t xml:space="preserve"> learn, develop strategies to </w:t>
            </w:r>
            <w:proofErr w:type="spellStart"/>
            <w:r>
              <w:rPr>
                <w:rFonts w:cs="Arial"/>
                <w:color w:val="050505"/>
                <w:shd w:val="clear" w:color="auto" w:fill="FFFFFF"/>
              </w:rPr>
              <w:t xml:space="preserve">self </w:t>
            </w:r>
            <w:r w:rsidRPr="00AC0DA1">
              <w:rPr>
                <w:rFonts w:cs="Arial"/>
                <w:color w:val="050505"/>
                <w:shd w:val="clear" w:color="auto" w:fill="FFFFFF"/>
              </w:rPr>
              <w:t>regulate</w:t>
            </w:r>
            <w:proofErr w:type="spellEnd"/>
            <w:r>
              <w:rPr>
                <w:rFonts w:cs="Arial"/>
                <w:color w:val="050505"/>
                <w:shd w:val="clear" w:color="auto" w:fill="FFFFFF"/>
              </w:rPr>
              <w:t xml:space="preserve"> </w:t>
            </w:r>
            <w:r w:rsidRPr="00AC0DA1">
              <w:rPr>
                <w:rFonts w:cs="Arial"/>
                <w:color w:val="050505"/>
                <w:shd w:val="clear" w:color="auto" w:fill="FFFFFF"/>
              </w:rPr>
              <w:t xml:space="preserve">and </w:t>
            </w:r>
            <w:r>
              <w:rPr>
                <w:rFonts w:cs="Arial"/>
                <w:color w:val="050505"/>
                <w:shd w:val="clear" w:color="auto" w:fill="FFFFFF"/>
              </w:rPr>
              <w:t>flourish in mainstream school</w:t>
            </w:r>
            <w:r w:rsidRPr="00AC0DA1">
              <w:rPr>
                <w:rFonts w:cs="Arial"/>
                <w:color w:val="050505"/>
                <w:shd w:val="clear" w:color="auto" w:fill="FFFFFF"/>
              </w:rPr>
              <w:t>. Pupils are supported to access mainstream classes alongside their peers as much as possible, with flexible arrangements based on individual needs</w:t>
            </w:r>
            <w:r>
              <w:rPr>
                <w:rFonts w:cs="Arial"/>
                <w:color w:val="050505"/>
                <w:shd w:val="clear" w:color="auto" w:fill="FFFFFF"/>
              </w:rPr>
              <w:t>.</w:t>
            </w:r>
          </w:p>
          <w:p w14:paraId="03CE4A68" w14:textId="77777777" w:rsidR="00DC6DEA" w:rsidRPr="00D939F1" w:rsidRDefault="00DC6DEA">
            <w:pPr>
              <w:pStyle w:val="BodyText1"/>
            </w:pPr>
          </w:p>
        </w:tc>
      </w:tr>
    </w:tbl>
    <w:p w14:paraId="24F5E9DC" w14:textId="77777777" w:rsidR="00DC6DEA" w:rsidRDefault="00DC6DEA" w:rsidP="00DC6DEA">
      <w:pPr>
        <w:rPr>
          <w:rFonts w:cs="Arial"/>
          <w:b/>
        </w:rPr>
      </w:pPr>
    </w:p>
    <w:p w14:paraId="091967A1" w14:textId="77777777" w:rsidR="00DC6DEA" w:rsidRDefault="00DC6DEA" w:rsidP="00DC6DEA">
      <w:pPr>
        <w:rPr>
          <w:rFonts w:cs="Arial"/>
          <w:b/>
        </w:rPr>
      </w:pPr>
      <w:r>
        <w:rPr>
          <w:rFonts w:cs="Arial"/>
          <w:b/>
        </w:rPr>
        <w:br w:type="page"/>
      </w:r>
    </w:p>
    <w:p w14:paraId="2EA942A3" w14:textId="77777777" w:rsidR="00DC6DEA" w:rsidRPr="0040066B" w:rsidRDefault="00DC6DEA" w:rsidP="00DC6DEA">
      <w:pPr>
        <w:rPr>
          <w:rFonts w:cs="Arial"/>
          <w:b/>
        </w:rPr>
      </w:pPr>
    </w:p>
    <w:tbl>
      <w:tblPr>
        <w:tblStyle w:val="TableGrid"/>
        <w:tblW w:w="9639" w:type="dxa"/>
        <w:tblInd w:w="-5" w:type="dxa"/>
        <w:tblLayout w:type="fixed"/>
        <w:tblLook w:val="01E0" w:firstRow="1" w:lastRow="1" w:firstColumn="1" w:lastColumn="1" w:noHBand="0" w:noVBand="0"/>
      </w:tblPr>
      <w:tblGrid>
        <w:gridCol w:w="9639"/>
      </w:tblGrid>
      <w:tr w:rsidR="00DC6DEA" w:rsidRPr="00D939F1" w14:paraId="54F69C73" w14:textId="77777777" w:rsidTr="00B772BD">
        <w:trPr>
          <w:trHeight w:val="458"/>
        </w:trPr>
        <w:tc>
          <w:tcPr>
            <w:tcW w:w="5000" w:type="pct"/>
          </w:tcPr>
          <w:p w14:paraId="2E6E3511" w14:textId="77777777" w:rsidR="00DC6DEA" w:rsidRPr="00D939F1" w:rsidRDefault="00DC6DEA">
            <w:pPr>
              <w:rPr>
                <w:rFonts w:cs="Arial"/>
                <w:b/>
              </w:rPr>
            </w:pPr>
            <w:r w:rsidRPr="00755615">
              <w:rPr>
                <w:rFonts w:cs="Arial"/>
                <w:b/>
              </w:rPr>
              <w:t>Accountabilities</w:t>
            </w:r>
          </w:p>
        </w:tc>
      </w:tr>
      <w:tr w:rsidR="00B772BD" w:rsidRPr="00D939F1" w14:paraId="7AD617D3" w14:textId="77777777" w:rsidTr="2EEE8E5F">
        <w:trPr>
          <w:trHeight w:val="567"/>
        </w:trPr>
        <w:tc>
          <w:tcPr>
            <w:tcW w:w="5000" w:type="pct"/>
          </w:tcPr>
          <w:p w14:paraId="00849F0B" w14:textId="4AB344A7" w:rsidR="00B772BD" w:rsidRPr="00B603A8" w:rsidRDefault="00B772BD" w:rsidP="00B772BD">
            <w:pPr>
              <w:spacing w:after="240"/>
            </w:pPr>
            <w:r w:rsidRPr="00B603A8">
              <w:t xml:space="preserve">To be an exemplary leader and matrix manager – embedding Children’s Services Vital Signs approach, supporting the Flourish Ambition and Local First Inclusion Strategy with school leaders, staff, </w:t>
            </w:r>
            <w:r>
              <w:t>m</w:t>
            </w:r>
            <w:r w:rsidRPr="00B603A8">
              <w:t xml:space="preserve">embers, multi-agency professionals, partners, and employees at all levels. </w:t>
            </w:r>
          </w:p>
        </w:tc>
      </w:tr>
      <w:tr w:rsidR="00B772BD" w:rsidRPr="00D939F1" w14:paraId="5865B1CD" w14:textId="77777777" w:rsidTr="2EEE8E5F">
        <w:trPr>
          <w:trHeight w:val="567"/>
        </w:trPr>
        <w:tc>
          <w:tcPr>
            <w:tcW w:w="5000" w:type="pct"/>
          </w:tcPr>
          <w:p w14:paraId="4AC0901E" w14:textId="211AD2B5" w:rsidR="00B772BD" w:rsidRPr="00B603A8" w:rsidRDefault="00B772BD" w:rsidP="00B772BD">
            <w:pPr>
              <w:spacing w:after="240"/>
            </w:pPr>
            <w:r w:rsidRPr="00B603A8">
              <w:t xml:space="preserve">To be the SHIP Base operating model owner </w:t>
            </w:r>
            <w:r>
              <w:t>ensuring all provisions are compliant with partnership agreement expectations, demonstrate appropriate use of delegated funding to ensure Local First Inclusion</w:t>
            </w:r>
            <w:r>
              <w:t>.</w:t>
            </w:r>
          </w:p>
        </w:tc>
      </w:tr>
      <w:tr w:rsidR="00B772BD" w:rsidRPr="00D939F1" w14:paraId="282B33C7" w14:textId="77777777" w:rsidTr="2EEE8E5F">
        <w:trPr>
          <w:trHeight w:val="567"/>
        </w:trPr>
        <w:tc>
          <w:tcPr>
            <w:tcW w:w="5000" w:type="pct"/>
          </w:tcPr>
          <w:p w14:paraId="0CA16EFA" w14:textId="0712F9B8" w:rsidR="00B772BD" w:rsidRPr="00B603A8" w:rsidRDefault="00B772BD" w:rsidP="00B772BD">
            <w:pPr>
              <w:spacing w:after="240"/>
            </w:pPr>
            <w:r>
              <w:t>S</w:t>
            </w:r>
            <w:r w:rsidRPr="00B603A8">
              <w:t xml:space="preserve">trategically develop provision across the SHIP base family </w:t>
            </w:r>
            <w:r>
              <w:t xml:space="preserve">and Zone Inclusion Partnerships; </w:t>
            </w:r>
            <w:r w:rsidRPr="00B603A8">
              <w:t xml:space="preserve">ensuring alignment to the continuum of universal, resourced, and specialist provision. </w:t>
            </w:r>
          </w:p>
        </w:tc>
      </w:tr>
      <w:tr w:rsidR="00B772BD" w:rsidRPr="00D939F1" w14:paraId="056B2191" w14:textId="77777777" w:rsidTr="2EEE8E5F">
        <w:trPr>
          <w:trHeight w:val="567"/>
        </w:trPr>
        <w:tc>
          <w:tcPr>
            <w:tcW w:w="5000" w:type="pct"/>
          </w:tcPr>
          <w:p w14:paraId="265E2982" w14:textId="55C1682F" w:rsidR="00B772BD" w:rsidRPr="00B603A8" w:rsidRDefault="00B772BD" w:rsidP="00B772BD">
            <w:pPr>
              <w:spacing w:after="240"/>
            </w:pPr>
            <w:r w:rsidRPr="00B603A8">
              <w:t xml:space="preserve">To develop consistent </w:t>
            </w:r>
            <w:r>
              <w:t>cohort</w:t>
            </w:r>
            <w:r w:rsidRPr="00B603A8">
              <w:t xml:space="preserve"> assessment, monitoring, and evidence demonstrating impact and positive outcomes for children and young people. </w:t>
            </w:r>
          </w:p>
        </w:tc>
      </w:tr>
      <w:tr w:rsidR="00B772BD" w:rsidRPr="00D939F1" w14:paraId="5CF0564D" w14:textId="77777777" w:rsidTr="2EEE8E5F">
        <w:trPr>
          <w:trHeight w:val="567"/>
        </w:trPr>
        <w:tc>
          <w:tcPr>
            <w:tcW w:w="5000" w:type="pct"/>
          </w:tcPr>
          <w:p w14:paraId="0170BC31" w14:textId="41D18914" w:rsidR="00B772BD" w:rsidRPr="00B603A8" w:rsidRDefault="00B772BD" w:rsidP="00B772BD">
            <w:pPr>
              <w:spacing w:after="240"/>
            </w:pPr>
            <w:r>
              <w:t xml:space="preserve">To champion and embed inclusive practice across all provisions through the 7 principles of inclusive practice, 5 Es best practice, statutory and </w:t>
            </w:r>
            <w:proofErr w:type="spellStart"/>
            <w:r>
              <w:t>non statutory</w:t>
            </w:r>
            <w:proofErr w:type="spellEnd"/>
            <w:r>
              <w:t xml:space="preserve"> guidance.</w:t>
            </w:r>
          </w:p>
        </w:tc>
      </w:tr>
      <w:tr w:rsidR="00B772BD" w:rsidRPr="00D939F1" w14:paraId="7A9EA376" w14:textId="77777777" w:rsidTr="2EEE8E5F">
        <w:trPr>
          <w:trHeight w:val="567"/>
        </w:trPr>
        <w:tc>
          <w:tcPr>
            <w:tcW w:w="5000" w:type="pct"/>
          </w:tcPr>
          <w:p w14:paraId="5EFBBD6B" w14:textId="1C925B35" w:rsidR="00B772BD" w:rsidRPr="00B603A8" w:rsidRDefault="00B772BD" w:rsidP="00B772BD">
            <w:pPr>
              <w:spacing w:after="240"/>
            </w:pPr>
            <w:r w:rsidRPr="00B603A8">
              <w:t xml:space="preserve">To lead operational support for LA project teams, school leaders, and staff in establishing new SHIP provision in Norfolk, ensuring relationship-based support to embed changes successfully. </w:t>
            </w:r>
          </w:p>
        </w:tc>
      </w:tr>
      <w:tr w:rsidR="00B772BD" w:rsidRPr="00D939F1" w14:paraId="66F0E7B2" w14:textId="77777777" w:rsidTr="2EEE8E5F">
        <w:trPr>
          <w:trHeight w:val="567"/>
        </w:trPr>
        <w:tc>
          <w:tcPr>
            <w:tcW w:w="5000" w:type="pct"/>
          </w:tcPr>
          <w:p w14:paraId="2591D6F9" w14:textId="73142786" w:rsidR="00B772BD" w:rsidRPr="00B603A8" w:rsidRDefault="00B772BD" w:rsidP="00B772BD">
            <w:pPr>
              <w:spacing w:after="240"/>
            </w:pPr>
            <w:r w:rsidRPr="00B603A8">
              <w:t xml:space="preserve">To continually develop a purposeful and proactive community of practice between all provisions, people, and multi-agency partners. </w:t>
            </w:r>
          </w:p>
        </w:tc>
      </w:tr>
      <w:tr w:rsidR="00B772BD" w:rsidRPr="00D939F1" w14:paraId="277B4CB6" w14:textId="77777777" w:rsidTr="2EEE8E5F">
        <w:trPr>
          <w:trHeight w:val="567"/>
        </w:trPr>
        <w:tc>
          <w:tcPr>
            <w:tcW w:w="5000" w:type="pct"/>
          </w:tcPr>
          <w:p w14:paraId="3D134643" w14:textId="02F8F58A" w:rsidR="00B772BD" w:rsidRPr="00B603A8" w:rsidRDefault="00B772BD" w:rsidP="00B772BD">
            <w:pPr>
              <w:spacing w:after="240"/>
            </w:pPr>
            <w:r w:rsidRPr="00B603A8">
              <w:t xml:space="preserve">To manage admission arrangements across the network as the nominated Local Authority officer responsible for admissions. </w:t>
            </w:r>
          </w:p>
        </w:tc>
      </w:tr>
      <w:tr w:rsidR="00B772BD" w:rsidRPr="00D939F1" w14:paraId="61B2D68D" w14:textId="77777777" w:rsidTr="2EEE8E5F">
        <w:trPr>
          <w:trHeight w:val="567"/>
        </w:trPr>
        <w:tc>
          <w:tcPr>
            <w:tcW w:w="5000" w:type="pct"/>
          </w:tcPr>
          <w:p w14:paraId="2CD77BBD" w14:textId="3198C718" w:rsidR="00B772BD" w:rsidRPr="00B603A8" w:rsidRDefault="00B772BD" w:rsidP="00B772BD">
            <w:pPr>
              <w:spacing w:after="240"/>
            </w:pPr>
            <w:r w:rsidRPr="00B603A8">
              <w:t xml:space="preserve">To forward plan effective pathways, transitions, and support place planning for children and young people. </w:t>
            </w:r>
          </w:p>
        </w:tc>
      </w:tr>
      <w:tr w:rsidR="00B772BD" w:rsidRPr="00D939F1" w14:paraId="5CA4D08F" w14:textId="77777777" w:rsidTr="2EEE8E5F">
        <w:trPr>
          <w:trHeight w:val="567"/>
        </w:trPr>
        <w:tc>
          <w:tcPr>
            <w:tcW w:w="5000" w:type="pct"/>
          </w:tcPr>
          <w:p w14:paraId="1FCED3EC" w14:textId="343BFA4D" w:rsidR="00B772BD" w:rsidRPr="00B603A8" w:rsidRDefault="00B772BD" w:rsidP="00B772BD">
            <w:pPr>
              <w:spacing w:after="240"/>
            </w:pPr>
            <w:r w:rsidRPr="00B603A8">
              <w:t>To manage and develop integrated operational procedures and processes associated with the family of provisions ensuring central system recording of key data is business as usual</w:t>
            </w:r>
            <w:r>
              <w:t>.</w:t>
            </w:r>
          </w:p>
        </w:tc>
      </w:tr>
      <w:tr w:rsidR="00B772BD" w:rsidRPr="00D939F1" w14:paraId="3EED4C65" w14:textId="77777777" w:rsidTr="2EEE8E5F">
        <w:trPr>
          <w:trHeight w:val="567"/>
        </w:trPr>
        <w:tc>
          <w:tcPr>
            <w:tcW w:w="5000" w:type="pct"/>
          </w:tcPr>
          <w:p w14:paraId="76052870" w14:textId="41B1E249" w:rsidR="00B772BD" w:rsidRPr="00B603A8" w:rsidRDefault="00B772BD" w:rsidP="00B772BD">
            <w:pPr>
              <w:spacing w:after="240"/>
            </w:pPr>
            <w:r>
              <w:t>Develop systems and processes that enable effective data recording and reporting of activities to demonstrate operational oversight and evidence of positive outcomes for children and families</w:t>
            </w:r>
            <w:r>
              <w:t>.</w:t>
            </w:r>
          </w:p>
        </w:tc>
      </w:tr>
      <w:tr w:rsidR="00DC6DEA" w:rsidRPr="00D939F1" w14:paraId="0390A7EE" w14:textId="77777777" w:rsidTr="2EEE8E5F">
        <w:trPr>
          <w:trHeight w:val="567"/>
        </w:trPr>
        <w:tc>
          <w:tcPr>
            <w:tcW w:w="5000" w:type="pct"/>
          </w:tcPr>
          <w:p w14:paraId="2E68BFBE" w14:textId="77777777" w:rsidR="00DC6DEA" w:rsidRPr="00506AE9" w:rsidRDefault="00DC6DEA" w:rsidP="00B772BD">
            <w:pPr>
              <w:spacing w:after="240"/>
            </w:pPr>
            <w:r w:rsidRPr="00B603A8">
              <w:t xml:space="preserve">To promote the welfare and safeguarding of children and young people and work within NCC policies and school procedures in line with statutory guidance in </w:t>
            </w:r>
            <w:r w:rsidRPr="00B772BD">
              <w:rPr>
                <w:i/>
                <w:iCs/>
              </w:rPr>
              <w:t>Keeping Children Safe in Education</w:t>
            </w:r>
            <w:r w:rsidRPr="00B603A8">
              <w:t>.</w:t>
            </w:r>
          </w:p>
        </w:tc>
      </w:tr>
    </w:tbl>
    <w:p w14:paraId="5F870903" w14:textId="77777777" w:rsidR="00DC6DEA" w:rsidRDefault="00DC6DEA" w:rsidP="00DC6DEA">
      <w:pPr>
        <w:rPr>
          <w:rFonts w:cs="Arial"/>
          <w:b/>
          <w:sz w:val="28"/>
          <w:szCs w:val="28"/>
        </w:rPr>
      </w:pPr>
    </w:p>
    <w:p w14:paraId="5E6A2E12" w14:textId="77777777" w:rsidR="003D50F2" w:rsidRDefault="003D50F2" w:rsidP="00DC6DEA">
      <w:pPr>
        <w:rPr>
          <w:rFonts w:cs="Arial"/>
          <w:b/>
          <w:sz w:val="28"/>
          <w:szCs w:val="28"/>
        </w:rPr>
      </w:pPr>
    </w:p>
    <w:p w14:paraId="18333A03" w14:textId="77777777" w:rsidR="003D50F2" w:rsidRDefault="003D50F2" w:rsidP="00DC6DEA">
      <w:pPr>
        <w:rPr>
          <w:rFonts w:cs="Arial"/>
          <w:b/>
          <w:sz w:val="28"/>
          <w:szCs w:val="28"/>
        </w:rPr>
      </w:pPr>
    </w:p>
    <w:p w14:paraId="7E4C79AB" w14:textId="77777777" w:rsidR="003D50F2" w:rsidRDefault="003D50F2" w:rsidP="00DC6DEA">
      <w:pPr>
        <w:rPr>
          <w:rFonts w:cs="Arial"/>
          <w:b/>
          <w:sz w:val="28"/>
          <w:szCs w:val="28"/>
        </w:rPr>
      </w:pPr>
    </w:p>
    <w:p w14:paraId="179B0FCF" w14:textId="77777777" w:rsidR="003D50F2" w:rsidRDefault="003D50F2" w:rsidP="00DC6DEA">
      <w:pPr>
        <w:rPr>
          <w:rFonts w:cs="Arial"/>
          <w:b/>
          <w:sz w:val="28"/>
          <w:szCs w:val="28"/>
        </w:rPr>
      </w:pPr>
    </w:p>
    <w:p w14:paraId="2D71E345" w14:textId="77777777" w:rsidR="003D50F2" w:rsidRDefault="003D50F2" w:rsidP="00DC6DEA">
      <w:pPr>
        <w:rPr>
          <w:rFonts w:cs="Arial"/>
          <w:b/>
          <w:sz w:val="28"/>
          <w:szCs w:val="28"/>
        </w:rPr>
      </w:pPr>
    </w:p>
    <w:p w14:paraId="7F09D723" w14:textId="77777777" w:rsidR="003D50F2" w:rsidRDefault="003D50F2" w:rsidP="00DC6DEA">
      <w:pPr>
        <w:rPr>
          <w:rFonts w:cs="Arial"/>
          <w:b/>
          <w:sz w:val="28"/>
          <w:szCs w:val="28"/>
        </w:rPr>
      </w:pPr>
    </w:p>
    <w:p w14:paraId="11767E53" w14:textId="77777777" w:rsidR="003D50F2" w:rsidRPr="004B21CB" w:rsidRDefault="003D50F2" w:rsidP="00DC6DEA">
      <w:pPr>
        <w:rPr>
          <w:rFonts w:cs="Arial"/>
          <w:b/>
          <w:sz w:val="28"/>
          <w:szCs w:val="28"/>
        </w:rPr>
      </w:pPr>
    </w:p>
    <w:p w14:paraId="5A7190BB" w14:textId="77777777" w:rsidR="00DC6DEA" w:rsidRPr="004B21CB" w:rsidRDefault="00DC6DEA" w:rsidP="00DC6DEA">
      <w:pPr>
        <w:rPr>
          <w:rFonts w:cs="Arial"/>
          <w:b/>
          <w:sz w:val="28"/>
          <w:szCs w:val="28"/>
        </w:rPr>
      </w:pPr>
      <w:r w:rsidRPr="004B21CB">
        <w:rPr>
          <w:rFonts w:cs="Arial"/>
          <w:b/>
          <w:sz w:val="28"/>
          <w:szCs w:val="28"/>
        </w:rPr>
        <w:lastRenderedPageBreak/>
        <w:t xml:space="preserve">Person </w:t>
      </w:r>
      <w:r>
        <w:rPr>
          <w:rFonts w:cs="Arial"/>
          <w:b/>
          <w:sz w:val="28"/>
          <w:szCs w:val="28"/>
        </w:rPr>
        <w:t>S</w:t>
      </w:r>
      <w:r w:rsidRPr="004B21CB">
        <w:rPr>
          <w:rFonts w:cs="Arial"/>
          <w:b/>
          <w:sz w:val="28"/>
          <w:szCs w:val="28"/>
        </w:rPr>
        <w:t>pecification</w:t>
      </w:r>
    </w:p>
    <w:p w14:paraId="51CA2B34" w14:textId="77777777" w:rsidR="00DC6DEA" w:rsidRPr="0040066B" w:rsidRDefault="00DC6DEA" w:rsidP="00DC6DEA">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DC6DEA" w:rsidRPr="00D939F1" w14:paraId="170AA7D7" w14:textId="77777777" w:rsidTr="2EEE8E5F">
        <w:trPr>
          <w:trHeight w:val="20"/>
        </w:trPr>
        <w:tc>
          <w:tcPr>
            <w:tcW w:w="6516" w:type="dxa"/>
          </w:tcPr>
          <w:p w14:paraId="53E8387D" w14:textId="77777777" w:rsidR="00DC6DEA" w:rsidRPr="00D939F1" w:rsidRDefault="00DC6DEA">
            <w:pPr>
              <w:rPr>
                <w:rFonts w:cs="Arial"/>
                <w:b/>
              </w:rPr>
            </w:pPr>
            <w:r>
              <w:rPr>
                <w:rFonts w:cs="Arial"/>
                <w:b/>
              </w:rPr>
              <w:t>Skills and abilities</w:t>
            </w:r>
            <w:r w:rsidRPr="00D939F1">
              <w:rPr>
                <w:rFonts w:cs="Arial"/>
                <w:b/>
              </w:rPr>
              <w:t>:</w:t>
            </w:r>
          </w:p>
        </w:tc>
        <w:tc>
          <w:tcPr>
            <w:tcW w:w="1607" w:type="dxa"/>
          </w:tcPr>
          <w:p w14:paraId="0ECC0202" w14:textId="77777777" w:rsidR="00DC6DEA" w:rsidRPr="00D939F1" w:rsidRDefault="00DC6DEA">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4375BE19" w14:textId="77777777" w:rsidR="00DC6DEA" w:rsidRPr="00D939F1" w:rsidRDefault="00DC6DEA">
            <w:pPr>
              <w:jc w:val="center"/>
              <w:rPr>
                <w:rFonts w:cs="Arial"/>
                <w:b/>
              </w:rPr>
            </w:pPr>
            <w:r>
              <w:rPr>
                <w:rFonts w:cs="Arial"/>
                <w:b/>
              </w:rPr>
              <w:t>Desirable (</w:t>
            </w:r>
            <w:r>
              <w:rPr>
                <w:rFonts w:ascii="Wingdings" w:eastAsia="Wingdings" w:hAnsi="Wingdings" w:cs="Wingdings"/>
                <w:b/>
              </w:rPr>
              <w:t>ü</w:t>
            </w:r>
            <w:r>
              <w:rPr>
                <w:rFonts w:cs="Arial"/>
                <w:b/>
              </w:rPr>
              <w:t>)</w:t>
            </w:r>
          </w:p>
        </w:tc>
      </w:tr>
      <w:tr w:rsidR="00DC6DEA" w:rsidRPr="00D939F1" w14:paraId="588089FA" w14:textId="77777777" w:rsidTr="2EEE8E5F">
        <w:trPr>
          <w:trHeight w:val="20"/>
        </w:trPr>
        <w:tc>
          <w:tcPr>
            <w:tcW w:w="6516" w:type="dxa"/>
          </w:tcPr>
          <w:p w14:paraId="07E8120D" w14:textId="77777777" w:rsidR="003D50F2" w:rsidRDefault="003D50F2" w:rsidP="003D50F2">
            <w:pPr>
              <w:rPr>
                <w:rFonts w:cs="Arial"/>
              </w:rPr>
            </w:pPr>
            <w:r>
              <w:rPr>
                <w:rFonts w:cs="Arial"/>
              </w:rPr>
              <w:t>Exemplar teacher with evidence of substantial and sustained impact going above and beyond Quality First Teaching standards</w:t>
            </w:r>
          </w:p>
          <w:p w14:paraId="50026BA2" w14:textId="77777777" w:rsidR="003D50F2" w:rsidRDefault="003D50F2">
            <w:pPr>
              <w:rPr>
                <w:rFonts w:cs="Arial"/>
                <w:bCs/>
              </w:rPr>
            </w:pPr>
          </w:p>
          <w:p w14:paraId="354EC929" w14:textId="77777777" w:rsidR="00DC6DEA" w:rsidRDefault="00DC6DEA">
            <w:pPr>
              <w:rPr>
                <w:rFonts w:cs="Arial"/>
              </w:rPr>
            </w:pPr>
            <w:r>
              <w:rPr>
                <w:rFonts w:cs="Arial"/>
                <w:bCs/>
              </w:rPr>
              <w:t xml:space="preserve">Evidence of the ability </w:t>
            </w:r>
            <w:r>
              <w:rPr>
                <w:rFonts w:cs="Arial"/>
              </w:rPr>
              <w:t>w</w:t>
            </w:r>
            <w:r w:rsidRPr="00FA340D">
              <w:rPr>
                <w:rFonts w:cs="Arial"/>
              </w:rPr>
              <w:t>ork collaboratively with others to develop effective professional relationships through participation</w:t>
            </w:r>
          </w:p>
          <w:p w14:paraId="2A87FE57" w14:textId="77777777" w:rsidR="00DC6DEA" w:rsidRDefault="00DC6DEA">
            <w:pPr>
              <w:rPr>
                <w:rFonts w:cs="Arial"/>
                <w:bCs/>
              </w:rPr>
            </w:pPr>
          </w:p>
          <w:p w14:paraId="3E351E48" w14:textId="77777777" w:rsidR="00DC6DEA" w:rsidRDefault="00DC6DEA">
            <w:pPr>
              <w:rPr>
                <w:rFonts w:cs="Arial"/>
              </w:rPr>
            </w:pPr>
            <w:r>
              <w:rPr>
                <w:rFonts w:cs="Arial"/>
                <w:bCs/>
              </w:rPr>
              <w:t xml:space="preserve">Evidence of a clear understanding of </w:t>
            </w:r>
            <w:r w:rsidRPr="00FA340D">
              <w:rPr>
                <w:rFonts w:cs="Arial"/>
              </w:rPr>
              <w:t xml:space="preserve">therapeutic approaches </w:t>
            </w:r>
            <w:r>
              <w:rPr>
                <w:rFonts w:cs="Arial"/>
              </w:rPr>
              <w:t>and how to facilitate other professionals implementing them into daily practice</w:t>
            </w:r>
          </w:p>
          <w:p w14:paraId="16D77F5C" w14:textId="77777777" w:rsidR="00DC6DEA" w:rsidRDefault="00DC6DEA">
            <w:pPr>
              <w:rPr>
                <w:rFonts w:cs="Arial"/>
                <w:bCs/>
              </w:rPr>
            </w:pPr>
          </w:p>
          <w:p w14:paraId="643D9FAC" w14:textId="77777777" w:rsidR="00DC6DEA" w:rsidRPr="00C4357F" w:rsidRDefault="00DC6DEA">
            <w:pPr>
              <w:rPr>
                <w:rFonts w:cs="Arial"/>
                <w:bCs/>
              </w:rPr>
            </w:pPr>
            <w:r w:rsidRPr="00C4357F">
              <w:rPr>
                <w:rFonts w:cs="Arial"/>
                <w:bCs/>
              </w:rPr>
              <w:t>Evidence of the ability to forge a climate where constructive challenge leads to creative problem solving and resolution of conflicting agendas</w:t>
            </w:r>
          </w:p>
          <w:p w14:paraId="2B236C9E" w14:textId="77777777" w:rsidR="00DC6DEA" w:rsidRPr="00C4357F" w:rsidRDefault="00DC6DEA">
            <w:pPr>
              <w:rPr>
                <w:rFonts w:cs="Arial"/>
                <w:bCs/>
              </w:rPr>
            </w:pPr>
          </w:p>
          <w:p w14:paraId="090AA8CB" w14:textId="77777777" w:rsidR="00DC6DEA" w:rsidRDefault="00DC6DEA">
            <w:pPr>
              <w:rPr>
                <w:rFonts w:cs="Arial"/>
                <w:bCs/>
              </w:rPr>
            </w:pPr>
            <w:r w:rsidRPr="00C4357F">
              <w:rPr>
                <w:rFonts w:cs="Arial"/>
                <w:bCs/>
              </w:rPr>
              <w:t>Evidence of commitment to probity, honesty and openness, treating people consistently, fairly and with respect</w:t>
            </w:r>
          </w:p>
          <w:p w14:paraId="78FA1A7B" w14:textId="77777777" w:rsidR="00DC6DEA" w:rsidRDefault="00DC6DEA">
            <w:pPr>
              <w:rPr>
                <w:rFonts w:cs="Arial"/>
                <w:bCs/>
              </w:rPr>
            </w:pPr>
          </w:p>
          <w:p w14:paraId="2DD6DD5E" w14:textId="77777777" w:rsidR="00DC6DEA" w:rsidRPr="00337A23" w:rsidRDefault="00DC6DEA">
            <w:pPr>
              <w:rPr>
                <w:rFonts w:cs="Arial"/>
                <w:bCs/>
              </w:rPr>
            </w:pPr>
            <w:r>
              <w:rPr>
                <w:rFonts w:cs="Arial"/>
                <w:bCs/>
              </w:rPr>
              <w:t>A</w:t>
            </w:r>
            <w:r w:rsidRPr="00337A23">
              <w:rPr>
                <w:rFonts w:cs="Arial"/>
                <w:bCs/>
              </w:rPr>
              <w:t xml:space="preserve">bility to blend specialist practice within mainstream provision, ensuring strategies and interventions are embedded effectively to support </w:t>
            </w:r>
            <w:r>
              <w:rPr>
                <w:rFonts w:cs="Arial"/>
                <w:bCs/>
              </w:rPr>
              <w:t xml:space="preserve">whole school </w:t>
            </w:r>
            <w:r w:rsidRPr="00337A23">
              <w:rPr>
                <w:rFonts w:cs="Arial"/>
                <w:bCs/>
              </w:rPr>
              <w:t>inclusion.</w:t>
            </w:r>
          </w:p>
          <w:p w14:paraId="26F71C38" w14:textId="77777777" w:rsidR="00DC6DEA" w:rsidRDefault="00DC6DEA">
            <w:pPr>
              <w:rPr>
                <w:rFonts w:cs="Arial"/>
                <w:bCs/>
              </w:rPr>
            </w:pPr>
          </w:p>
          <w:p w14:paraId="0CBCB9EA" w14:textId="1BC07681" w:rsidR="003D2990" w:rsidRDefault="003D2990" w:rsidP="003D2990">
            <w:pPr>
              <w:rPr>
                <w:rFonts w:cs="Arial"/>
              </w:rPr>
            </w:pPr>
            <w:r>
              <w:rPr>
                <w:rFonts w:cs="Arial"/>
              </w:rPr>
              <w:t xml:space="preserve">Ability </w:t>
            </w:r>
            <w:r w:rsidR="00F321C5">
              <w:rPr>
                <w:rFonts w:cs="Arial"/>
              </w:rPr>
              <w:t xml:space="preserve">to </w:t>
            </w:r>
            <w:r>
              <w:rPr>
                <w:rFonts w:cs="Arial"/>
              </w:rPr>
              <w:t>work within an adaptive mainstream and/or specialist education environment</w:t>
            </w:r>
          </w:p>
          <w:p w14:paraId="740C08DB" w14:textId="77777777" w:rsidR="003D2990" w:rsidRPr="00C4357F" w:rsidRDefault="003D2990">
            <w:pPr>
              <w:rPr>
                <w:rFonts w:cs="Arial"/>
                <w:bCs/>
              </w:rPr>
            </w:pPr>
          </w:p>
          <w:p w14:paraId="1F95B2C2" w14:textId="47EFA78F" w:rsidR="00DC6DEA" w:rsidRPr="00C4357F" w:rsidRDefault="00DC6DEA">
            <w:pPr>
              <w:rPr>
                <w:rFonts w:cs="Arial"/>
                <w:bCs/>
              </w:rPr>
            </w:pPr>
            <w:r w:rsidRPr="00C4357F">
              <w:rPr>
                <w:rFonts w:cs="Arial"/>
                <w:bCs/>
              </w:rPr>
              <w:t xml:space="preserve">Detailed knowledge of </w:t>
            </w:r>
            <w:r>
              <w:rPr>
                <w:rFonts w:cs="Arial"/>
                <w:bCs/>
              </w:rPr>
              <w:t xml:space="preserve">latest legislative requirements including statutory and </w:t>
            </w:r>
            <w:r w:rsidR="00E92B45">
              <w:rPr>
                <w:rFonts w:cs="Arial"/>
                <w:bCs/>
              </w:rPr>
              <w:t>non-statutory</w:t>
            </w:r>
            <w:r>
              <w:rPr>
                <w:rFonts w:cs="Arial"/>
                <w:bCs/>
              </w:rPr>
              <w:t xml:space="preserve"> guidance which supports the development of positive and safe behaviours</w:t>
            </w:r>
          </w:p>
          <w:p w14:paraId="4CF77280" w14:textId="77777777" w:rsidR="00DC6DEA" w:rsidRPr="00C4357F" w:rsidRDefault="00DC6DEA">
            <w:pPr>
              <w:rPr>
                <w:rFonts w:cs="Arial"/>
                <w:bCs/>
              </w:rPr>
            </w:pPr>
          </w:p>
          <w:p w14:paraId="4CB7B242" w14:textId="15ED8EB8" w:rsidR="00DC6DEA" w:rsidRPr="00C4357F" w:rsidRDefault="00974FF5">
            <w:pPr>
              <w:rPr>
                <w:rFonts w:cs="Arial"/>
                <w:bCs/>
              </w:rPr>
            </w:pPr>
            <w:r>
              <w:rPr>
                <w:rFonts w:cs="Arial"/>
                <w:bCs/>
              </w:rPr>
              <w:t>Excellent communication skills</w:t>
            </w:r>
            <w:r w:rsidR="00DC6DEA" w:rsidRPr="00C4357F">
              <w:rPr>
                <w:rFonts w:cs="Arial"/>
                <w:bCs/>
              </w:rPr>
              <w:t xml:space="preserve"> orally and in writing, including compiling clear and concise reports for a range of audiences</w:t>
            </w:r>
            <w:r w:rsidR="00DC6DEA">
              <w:rPr>
                <w:rFonts w:cs="Arial"/>
                <w:bCs/>
              </w:rPr>
              <w:t>.</w:t>
            </w:r>
          </w:p>
          <w:p w14:paraId="3E3E7B72" w14:textId="77777777" w:rsidR="00DC6DEA" w:rsidRPr="00C4357F" w:rsidRDefault="00DC6DEA">
            <w:pPr>
              <w:rPr>
                <w:rFonts w:cs="Arial"/>
                <w:bCs/>
              </w:rPr>
            </w:pPr>
          </w:p>
          <w:p w14:paraId="7E12ACB6" w14:textId="77777777" w:rsidR="00DC6DEA" w:rsidRPr="00C4357F" w:rsidRDefault="00DC6DEA">
            <w:pPr>
              <w:rPr>
                <w:rFonts w:cs="Arial"/>
                <w:bCs/>
              </w:rPr>
            </w:pPr>
            <w:r w:rsidRPr="00C4357F">
              <w:rPr>
                <w:rFonts w:cs="Arial"/>
                <w:bCs/>
              </w:rPr>
              <w:t>Good interpersonal skills including tact, diplomacy and the ability to challenge and influence others</w:t>
            </w:r>
            <w:r>
              <w:rPr>
                <w:rFonts w:cs="Arial"/>
                <w:bCs/>
              </w:rPr>
              <w:t>.</w:t>
            </w:r>
          </w:p>
          <w:p w14:paraId="2D78BC54" w14:textId="07897ABB" w:rsidR="00DC6DEA" w:rsidRDefault="00DC6DEA" w:rsidP="2EEE8E5F">
            <w:pPr>
              <w:rPr>
                <w:rFonts w:cs="Arial"/>
                <w:b/>
                <w:bCs/>
              </w:rPr>
            </w:pPr>
          </w:p>
        </w:tc>
        <w:tc>
          <w:tcPr>
            <w:tcW w:w="1607" w:type="dxa"/>
          </w:tcPr>
          <w:p w14:paraId="0BDD9FE3" w14:textId="77777777" w:rsidR="00DC6DEA" w:rsidRDefault="00DC6DEA">
            <w:pPr>
              <w:jc w:val="center"/>
              <w:rPr>
                <w:rFonts w:cs="Arial"/>
                <w:bCs/>
              </w:rPr>
            </w:pPr>
            <w:r w:rsidRPr="00200A2E">
              <w:rPr>
                <w:rFonts w:ascii="Wingdings" w:eastAsia="Wingdings" w:hAnsi="Wingdings" w:cs="Wingdings"/>
                <w:bCs/>
              </w:rPr>
              <w:t>ü</w:t>
            </w:r>
          </w:p>
          <w:p w14:paraId="504B71E0" w14:textId="77777777" w:rsidR="00DC6DEA" w:rsidRDefault="00DC6DEA">
            <w:pPr>
              <w:jc w:val="center"/>
              <w:rPr>
                <w:rFonts w:cs="Arial"/>
                <w:b/>
              </w:rPr>
            </w:pPr>
          </w:p>
          <w:p w14:paraId="795C70DE" w14:textId="77777777" w:rsidR="00DC6DEA" w:rsidRDefault="00DC6DEA">
            <w:pPr>
              <w:jc w:val="center"/>
              <w:rPr>
                <w:rFonts w:cs="Arial"/>
                <w:b/>
              </w:rPr>
            </w:pPr>
          </w:p>
          <w:p w14:paraId="714401C5" w14:textId="77777777" w:rsidR="00DC6DEA" w:rsidRDefault="00DC6DEA">
            <w:pPr>
              <w:jc w:val="center"/>
              <w:rPr>
                <w:rFonts w:cs="Arial"/>
                <w:b/>
              </w:rPr>
            </w:pPr>
          </w:p>
          <w:p w14:paraId="1581C6D6" w14:textId="77777777" w:rsidR="00DC6DEA" w:rsidRDefault="00DC6DEA">
            <w:pPr>
              <w:jc w:val="center"/>
              <w:rPr>
                <w:rFonts w:cs="Arial"/>
                <w:bCs/>
              </w:rPr>
            </w:pPr>
            <w:r w:rsidRPr="00200A2E">
              <w:rPr>
                <w:rFonts w:ascii="Wingdings" w:eastAsia="Wingdings" w:hAnsi="Wingdings" w:cs="Wingdings"/>
                <w:bCs/>
              </w:rPr>
              <w:t>ü</w:t>
            </w:r>
          </w:p>
          <w:p w14:paraId="2EB5BA43" w14:textId="77777777" w:rsidR="00DC6DEA" w:rsidRDefault="00DC6DEA">
            <w:pPr>
              <w:jc w:val="center"/>
              <w:rPr>
                <w:rFonts w:cs="Arial"/>
                <w:b/>
              </w:rPr>
            </w:pPr>
          </w:p>
          <w:p w14:paraId="0CB770DD" w14:textId="77777777" w:rsidR="00DC6DEA" w:rsidRDefault="00DC6DEA">
            <w:pPr>
              <w:jc w:val="center"/>
              <w:rPr>
                <w:rFonts w:cs="Arial"/>
                <w:b/>
              </w:rPr>
            </w:pPr>
          </w:p>
          <w:p w14:paraId="74717D90" w14:textId="77777777" w:rsidR="00DC6DEA" w:rsidRDefault="00DC6DEA">
            <w:pPr>
              <w:jc w:val="center"/>
              <w:rPr>
                <w:rFonts w:cs="Arial"/>
                <w:b/>
              </w:rPr>
            </w:pPr>
          </w:p>
          <w:p w14:paraId="40EAEEC1" w14:textId="77777777" w:rsidR="00DC6DEA" w:rsidRDefault="00DC6DEA">
            <w:pPr>
              <w:jc w:val="center"/>
              <w:rPr>
                <w:rFonts w:cs="Arial"/>
                <w:bCs/>
              </w:rPr>
            </w:pPr>
            <w:r w:rsidRPr="00200A2E">
              <w:rPr>
                <w:rFonts w:ascii="Wingdings" w:eastAsia="Wingdings" w:hAnsi="Wingdings" w:cs="Wingdings"/>
                <w:bCs/>
              </w:rPr>
              <w:t>ü</w:t>
            </w:r>
          </w:p>
          <w:p w14:paraId="0FD63C41" w14:textId="77777777" w:rsidR="00DC6DEA" w:rsidRDefault="00DC6DEA">
            <w:pPr>
              <w:jc w:val="center"/>
              <w:rPr>
                <w:rFonts w:cs="Arial"/>
                <w:b/>
              </w:rPr>
            </w:pPr>
          </w:p>
          <w:p w14:paraId="28D250CC" w14:textId="77777777" w:rsidR="00DC6DEA" w:rsidRDefault="00DC6DEA">
            <w:pPr>
              <w:jc w:val="center"/>
              <w:rPr>
                <w:rFonts w:cs="Arial"/>
                <w:b/>
              </w:rPr>
            </w:pPr>
          </w:p>
          <w:p w14:paraId="27726B04" w14:textId="77777777" w:rsidR="00DC6DEA" w:rsidRDefault="00DC6DEA">
            <w:pPr>
              <w:jc w:val="center"/>
              <w:rPr>
                <w:rFonts w:cs="Arial"/>
                <w:b/>
              </w:rPr>
            </w:pPr>
          </w:p>
          <w:p w14:paraId="6B80482D" w14:textId="77777777" w:rsidR="00DC6DEA" w:rsidRDefault="00DC6DEA">
            <w:pPr>
              <w:jc w:val="center"/>
              <w:rPr>
                <w:rFonts w:cs="Arial"/>
                <w:bCs/>
              </w:rPr>
            </w:pPr>
            <w:r w:rsidRPr="00200A2E">
              <w:rPr>
                <w:rFonts w:ascii="Wingdings" w:eastAsia="Wingdings" w:hAnsi="Wingdings" w:cs="Wingdings"/>
                <w:bCs/>
              </w:rPr>
              <w:t>ü</w:t>
            </w:r>
          </w:p>
          <w:p w14:paraId="335DCA61" w14:textId="77777777" w:rsidR="00DC6DEA" w:rsidRDefault="00DC6DEA">
            <w:pPr>
              <w:jc w:val="center"/>
              <w:rPr>
                <w:rFonts w:cs="Arial"/>
                <w:b/>
              </w:rPr>
            </w:pPr>
          </w:p>
          <w:p w14:paraId="3029B199" w14:textId="77777777" w:rsidR="00DC6DEA" w:rsidRDefault="00DC6DEA">
            <w:pPr>
              <w:jc w:val="center"/>
              <w:rPr>
                <w:rFonts w:cs="Arial"/>
                <w:b/>
              </w:rPr>
            </w:pPr>
          </w:p>
          <w:p w14:paraId="3E17F1B4" w14:textId="77777777" w:rsidR="00B772BD" w:rsidRDefault="00B772BD">
            <w:pPr>
              <w:jc w:val="center"/>
              <w:rPr>
                <w:rFonts w:ascii="Wingdings" w:eastAsia="Wingdings" w:hAnsi="Wingdings" w:cs="Wingdings"/>
                <w:bCs/>
              </w:rPr>
            </w:pPr>
          </w:p>
          <w:p w14:paraId="4A8F0390" w14:textId="67658E7B" w:rsidR="00DC6DEA" w:rsidRDefault="00DC6DEA">
            <w:pPr>
              <w:jc w:val="center"/>
              <w:rPr>
                <w:rFonts w:cs="Arial"/>
                <w:bCs/>
              </w:rPr>
            </w:pPr>
            <w:r w:rsidRPr="00200A2E">
              <w:rPr>
                <w:rFonts w:ascii="Wingdings" w:eastAsia="Wingdings" w:hAnsi="Wingdings" w:cs="Wingdings"/>
                <w:bCs/>
              </w:rPr>
              <w:t>ü</w:t>
            </w:r>
          </w:p>
          <w:p w14:paraId="6B888201" w14:textId="77777777" w:rsidR="00DC6DEA" w:rsidRDefault="00DC6DEA">
            <w:pPr>
              <w:jc w:val="center"/>
              <w:rPr>
                <w:rFonts w:cs="Arial"/>
                <w:b/>
              </w:rPr>
            </w:pPr>
          </w:p>
          <w:p w14:paraId="252026CA" w14:textId="77777777" w:rsidR="004D7481" w:rsidRDefault="004D7481">
            <w:pPr>
              <w:jc w:val="center"/>
              <w:rPr>
                <w:rFonts w:cs="Arial"/>
                <w:b/>
              </w:rPr>
            </w:pPr>
          </w:p>
          <w:p w14:paraId="181F0980" w14:textId="77777777" w:rsidR="004D7481" w:rsidRDefault="004D7481">
            <w:pPr>
              <w:jc w:val="center"/>
              <w:rPr>
                <w:rFonts w:cs="Arial"/>
                <w:b/>
              </w:rPr>
            </w:pPr>
          </w:p>
          <w:p w14:paraId="6EF04045" w14:textId="77777777" w:rsidR="00DC6DEA" w:rsidRDefault="00DC6DEA">
            <w:pPr>
              <w:jc w:val="center"/>
              <w:rPr>
                <w:rFonts w:cs="Arial"/>
                <w:bCs/>
              </w:rPr>
            </w:pPr>
            <w:r w:rsidRPr="00200A2E">
              <w:rPr>
                <w:rFonts w:ascii="Wingdings" w:eastAsia="Wingdings" w:hAnsi="Wingdings" w:cs="Wingdings"/>
                <w:bCs/>
              </w:rPr>
              <w:t>ü</w:t>
            </w:r>
          </w:p>
          <w:p w14:paraId="11DE8417" w14:textId="77777777" w:rsidR="00DC6DEA" w:rsidRDefault="00DC6DEA">
            <w:pPr>
              <w:jc w:val="center"/>
              <w:rPr>
                <w:rFonts w:cs="Arial"/>
                <w:bCs/>
              </w:rPr>
            </w:pPr>
          </w:p>
          <w:p w14:paraId="207E24EC" w14:textId="77777777" w:rsidR="00DC6DEA" w:rsidRDefault="00DC6DEA">
            <w:pPr>
              <w:jc w:val="center"/>
              <w:rPr>
                <w:rFonts w:cs="Arial"/>
                <w:bCs/>
              </w:rPr>
            </w:pPr>
          </w:p>
          <w:p w14:paraId="21894DEF" w14:textId="77777777" w:rsidR="00DC6DEA" w:rsidRDefault="00DC6DEA">
            <w:pPr>
              <w:jc w:val="center"/>
              <w:rPr>
                <w:rFonts w:cs="Arial"/>
                <w:bCs/>
              </w:rPr>
            </w:pPr>
            <w:r w:rsidRPr="00200A2E">
              <w:rPr>
                <w:rFonts w:ascii="Wingdings" w:eastAsia="Wingdings" w:hAnsi="Wingdings" w:cs="Wingdings"/>
                <w:bCs/>
              </w:rPr>
              <w:t>ü</w:t>
            </w:r>
          </w:p>
          <w:p w14:paraId="2B7F82C5" w14:textId="77777777" w:rsidR="00DC6DEA" w:rsidRDefault="00DC6DEA">
            <w:pPr>
              <w:jc w:val="center"/>
              <w:rPr>
                <w:rFonts w:cs="Arial"/>
                <w:bCs/>
              </w:rPr>
            </w:pPr>
          </w:p>
          <w:p w14:paraId="1952CAE0" w14:textId="77777777" w:rsidR="00B772BD" w:rsidRDefault="00B772BD">
            <w:pPr>
              <w:jc w:val="center"/>
              <w:rPr>
                <w:rFonts w:ascii="Wingdings" w:eastAsia="Wingdings" w:hAnsi="Wingdings" w:cs="Wingdings"/>
                <w:bCs/>
              </w:rPr>
            </w:pPr>
          </w:p>
          <w:p w14:paraId="55C89B34" w14:textId="0C36471D" w:rsidR="00DC6DEA" w:rsidRDefault="00DC6DEA">
            <w:pPr>
              <w:jc w:val="center"/>
              <w:rPr>
                <w:rFonts w:cs="Arial"/>
                <w:bCs/>
              </w:rPr>
            </w:pPr>
            <w:r w:rsidRPr="00200A2E">
              <w:rPr>
                <w:rFonts w:ascii="Wingdings" w:eastAsia="Wingdings" w:hAnsi="Wingdings" w:cs="Wingdings"/>
                <w:bCs/>
              </w:rPr>
              <w:t>ü</w:t>
            </w:r>
          </w:p>
          <w:p w14:paraId="0BF6F95A" w14:textId="77777777" w:rsidR="00DC6DEA" w:rsidRDefault="00DC6DEA">
            <w:pPr>
              <w:jc w:val="center"/>
              <w:rPr>
                <w:rFonts w:cs="Arial"/>
                <w:bCs/>
              </w:rPr>
            </w:pPr>
          </w:p>
          <w:p w14:paraId="1CC8B4E9" w14:textId="77777777" w:rsidR="00DC6DEA" w:rsidRDefault="00DC6DEA">
            <w:pPr>
              <w:jc w:val="center"/>
              <w:rPr>
                <w:rFonts w:cs="Arial"/>
                <w:bCs/>
              </w:rPr>
            </w:pPr>
          </w:p>
          <w:p w14:paraId="5AD0FF7F" w14:textId="77777777" w:rsidR="00DC6DEA" w:rsidRDefault="00DC6DEA">
            <w:pPr>
              <w:jc w:val="center"/>
              <w:rPr>
                <w:rFonts w:cs="Arial"/>
                <w:bCs/>
              </w:rPr>
            </w:pPr>
          </w:p>
          <w:p w14:paraId="1EE69576" w14:textId="77777777" w:rsidR="00DC6DEA" w:rsidRDefault="00DC6DEA">
            <w:pPr>
              <w:jc w:val="center"/>
              <w:rPr>
                <w:rFonts w:cs="Arial"/>
                <w:bCs/>
              </w:rPr>
            </w:pPr>
            <w:r w:rsidRPr="00200A2E">
              <w:rPr>
                <w:rFonts w:ascii="Wingdings" w:eastAsia="Wingdings" w:hAnsi="Wingdings" w:cs="Wingdings"/>
                <w:bCs/>
              </w:rPr>
              <w:t>ü</w:t>
            </w:r>
          </w:p>
          <w:p w14:paraId="0F00A00B" w14:textId="77777777" w:rsidR="00DC6DEA" w:rsidRDefault="00DC6DEA">
            <w:pPr>
              <w:jc w:val="center"/>
              <w:rPr>
                <w:rFonts w:cs="Arial"/>
                <w:bCs/>
              </w:rPr>
            </w:pPr>
          </w:p>
          <w:p w14:paraId="203F1619" w14:textId="77777777" w:rsidR="00B772BD" w:rsidRDefault="00B772BD" w:rsidP="004D7481">
            <w:pPr>
              <w:jc w:val="center"/>
              <w:rPr>
                <w:rFonts w:ascii="Wingdings" w:eastAsia="Wingdings" w:hAnsi="Wingdings" w:cs="Wingdings"/>
                <w:bCs/>
              </w:rPr>
            </w:pPr>
          </w:p>
          <w:p w14:paraId="30F0428F" w14:textId="77777777" w:rsidR="00B772BD" w:rsidRDefault="00B772BD" w:rsidP="004D7481">
            <w:pPr>
              <w:jc w:val="center"/>
              <w:rPr>
                <w:rFonts w:ascii="Wingdings" w:eastAsia="Wingdings" w:hAnsi="Wingdings" w:cs="Wingdings"/>
                <w:bCs/>
              </w:rPr>
            </w:pPr>
          </w:p>
          <w:p w14:paraId="238E60D3" w14:textId="2F3F7820" w:rsidR="004D7481" w:rsidRDefault="004D7481" w:rsidP="004D7481">
            <w:pPr>
              <w:jc w:val="center"/>
              <w:rPr>
                <w:rFonts w:cs="Arial"/>
                <w:bCs/>
              </w:rPr>
            </w:pPr>
            <w:r w:rsidRPr="00200A2E">
              <w:rPr>
                <w:rFonts w:ascii="Wingdings" w:eastAsia="Wingdings" w:hAnsi="Wingdings" w:cs="Wingdings"/>
                <w:bCs/>
              </w:rPr>
              <w:t>ü</w:t>
            </w:r>
          </w:p>
          <w:p w14:paraId="43CB2400" w14:textId="77777777" w:rsidR="00DC6DEA" w:rsidRDefault="00DC6DEA">
            <w:pPr>
              <w:jc w:val="center"/>
              <w:rPr>
                <w:rFonts w:cs="Arial"/>
                <w:b/>
              </w:rPr>
            </w:pPr>
          </w:p>
          <w:p w14:paraId="3C4A330D" w14:textId="183DB4B7" w:rsidR="004D7481" w:rsidRDefault="004D7481" w:rsidP="00B772BD">
            <w:pPr>
              <w:rPr>
                <w:rFonts w:cs="Arial"/>
                <w:bCs/>
              </w:rPr>
            </w:pPr>
          </w:p>
          <w:p w14:paraId="2608871C" w14:textId="77777777" w:rsidR="004D7481" w:rsidRDefault="004D7481" w:rsidP="00B772BD">
            <w:pPr>
              <w:rPr>
                <w:rFonts w:cs="Arial"/>
                <w:b/>
              </w:rPr>
            </w:pPr>
          </w:p>
        </w:tc>
        <w:tc>
          <w:tcPr>
            <w:tcW w:w="1505" w:type="dxa"/>
          </w:tcPr>
          <w:p w14:paraId="30341118" w14:textId="77777777" w:rsidR="00DC6DEA" w:rsidRDefault="00DC6DEA" w:rsidP="00B772BD">
            <w:pPr>
              <w:rPr>
                <w:rFonts w:cs="Arial"/>
                <w:b/>
              </w:rPr>
            </w:pPr>
          </w:p>
        </w:tc>
      </w:tr>
      <w:tr w:rsidR="00DC6DEA" w:rsidRPr="00D939F1" w14:paraId="4DF6D12C" w14:textId="77777777" w:rsidTr="2EEE8E5F">
        <w:trPr>
          <w:trHeight w:val="20"/>
        </w:trPr>
        <w:tc>
          <w:tcPr>
            <w:tcW w:w="6516" w:type="dxa"/>
          </w:tcPr>
          <w:p w14:paraId="563A27DE" w14:textId="77777777" w:rsidR="00DC6DEA" w:rsidRPr="00D939F1" w:rsidRDefault="00DC6DEA">
            <w:pPr>
              <w:rPr>
                <w:rFonts w:cs="Arial"/>
                <w:b/>
              </w:rPr>
            </w:pPr>
            <w:r w:rsidRPr="00D939F1">
              <w:rPr>
                <w:rFonts w:cs="Arial"/>
                <w:b/>
              </w:rPr>
              <w:t>Knowledge/Experience</w:t>
            </w:r>
          </w:p>
        </w:tc>
        <w:tc>
          <w:tcPr>
            <w:tcW w:w="1607" w:type="dxa"/>
          </w:tcPr>
          <w:p w14:paraId="101846A5" w14:textId="77777777" w:rsidR="00DC6DEA" w:rsidRPr="00D939F1" w:rsidRDefault="00DC6DEA">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0E5AD700" w14:textId="77777777" w:rsidR="00DC6DEA" w:rsidRPr="00D939F1" w:rsidRDefault="00DC6DEA">
            <w:pPr>
              <w:jc w:val="center"/>
              <w:rPr>
                <w:rFonts w:cs="Arial"/>
                <w:b/>
              </w:rPr>
            </w:pPr>
            <w:r>
              <w:rPr>
                <w:rFonts w:cs="Arial"/>
                <w:b/>
              </w:rPr>
              <w:t>Desirable (</w:t>
            </w:r>
            <w:r>
              <w:rPr>
                <w:rFonts w:ascii="Wingdings" w:eastAsia="Wingdings" w:hAnsi="Wingdings" w:cs="Wingdings"/>
                <w:b/>
              </w:rPr>
              <w:t>ü</w:t>
            </w:r>
            <w:r>
              <w:rPr>
                <w:rFonts w:cs="Arial"/>
                <w:b/>
              </w:rPr>
              <w:t>)</w:t>
            </w:r>
          </w:p>
        </w:tc>
      </w:tr>
      <w:tr w:rsidR="00DC6DEA" w:rsidRPr="00D939F1" w14:paraId="340F1E7D" w14:textId="77777777" w:rsidTr="2EEE8E5F">
        <w:trPr>
          <w:trHeight w:val="20"/>
        </w:trPr>
        <w:tc>
          <w:tcPr>
            <w:tcW w:w="6516" w:type="dxa"/>
          </w:tcPr>
          <w:p w14:paraId="10C36B57" w14:textId="77777777" w:rsidR="00DC6DEA" w:rsidRDefault="00DC6DEA">
            <w:pPr>
              <w:rPr>
                <w:rFonts w:cs="Arial"/>
              </w:rPr>
            </w:pPr>
            <w:r>
              <w:rPr>
                <w:rFonts w:cs="Arial"/>
              </w:rPr>
              <w:t>Experience and understanding of ambitious school leadership, culture and ethos embeds creates inclusive schools</w:t>
            </w:r>
          </w:p>
          <w:p w14:paraId="25AA1686" w14:textId="77777777" w:rsidR="003D50F2" w:rsidRDefault="003D50F2">
            <w:pPr>
              <w:rPr>
                <w:rFonts w:cs="Arial"/>
              </w:rPr>
            </w:pPr>
          </w:p>
          <w:p w14:paraId="25E4F968" w14:textId="77777777" w:rsidR="003D50F2" w:rsidRDefault="003D50F2" w:rsidP="003D50F2">
            <w:pPr>
              <w:rPr>
                <w:rFonts w:cs="Arial"/>
                <w:bCs/>
              </w:rPr>
            </w:pPr>
            <w:r w:rsidRPr="00C4357F">
              <w:rPr>
                <w:rFonts w:cs="Arial"/>
                <w:bCs/>
              </w:rPr>
              <w:t>A clear understanding of what constitutes inclusive education</w:t>
            </w:r>
          </w:p>
          <w:p w14:paraId="628BBD2B" w14:textId="77777777" w:rsidR="003D50F2" w:rsidRDefault="003D50F2">
            <w:pPr>
              <w:rPr>
                <w:rFonts w:cs="Arial"/>
              </w:rPr>
            </w:pPr>
          </w:p>
          <w:p w14:paraId="0A97DB49" w14:textId="77777777" w:rsidR="00DC6DEA" w:rsidRDefault="00DC6DEA">
            <w:pPr>
              <w:rPr>
                <w:rFonts w:cs="Arial"/>
              </w:rPr>
            </w:pPr>
            <w:r w:rsidRPr="00C4357F">
              <w:rPr>
                <w:rFonts w:cs="Arial"/>
              </w:rPr>
              <w:t>Evidence of having developed highly effective relationships</w:t>
            </w:r>
            <w:r>
              <w:rPr>
                <w:rFonts w:cs="Arial"/>
              </w:rPr>
              <w:t xml:space="preserve"> </w:t>
            </w:r>
            <w:r w:rsidRPr="00C4357F">
              <w:rPr>
                <w:rFonts w:cs="Arial"/>
              </w:rPr>
              <w:t>in complex circumstances, through partnership working across organisation</w:t>
            </w:r>
            <w:r>
              <w:rPr>
                <w:rFonts w:cs="Arial"/>
              </w:rPr>
              <w:t>s.</w:t>
            </w:r>
          </w:p>
          <w:p w14:paraId="7EC43F94" w14:textId="77777777" w:rsidR="00DC6DEA" w:rsidRDefault="00DC6DEA">
            <w:pPr>
              <w:rPr>
                <w:rFonts w:cs="Arial"/>
              </w:rPr>
            </w:pPr>
          </w:p>
          <w:p w14:paraId="49C81C95" w14:textId="77777777" w:rsidR="00DC6DEA" w:rsidRDefault="00DC6DEA">
            <w:pPr>
              <w:rPr>
                <w:rFonts w:cs="Arial"/>
              </w:rPr>
            </w:pPr>
            <w:r>
              <w:rPr>
                <w:rFonts w:cs="Arial"/>
              </w:rPr>
              <w:lastRenderedPageBreak/>
              <w:t>Lived EYFS/primary phase teaching experience of children and young people with a range of complex co-occurring needs in a mainstream or special school context</w:t>
            </w:r>
          </w:p>
          <w:p w14:paraId="1CFD57DF" w14:textId="77777777" w:rsidR="00DC6DEA" w:rsidRDefault="00DC6DEA">
            <w:pPr>
              <w:rPr>
                <w:rFonts w:cs="Arial"/>
              </w:rPr>
            </w:pPr>
          </w:p>
          <w:p w14:paraId="3E20D463" w14:textId="77777777" w:rsidR="00DC6DEA" w:rsidRPr="00C4357F" w:rsidRDefault="00DC6DEA">
            <w:pPr>
              <w:rPr>
                <w:rFonts w:cs="Arial"/>
              </w:rPr>
            </w:pPr>
            <w:r w:rsidRPr="00C4357F">
              <w:rPr>
                <w:rFonts w:cs="Arial"/>
              </w:rPr>
              <w:t xml:space="preserve">Experience working in an advisory capacity </w:t>
            </w:r>
          </w:p>
          <w:p w14:paraId="0C80B3A8" w14:textId="77777777" w:rsidR="00DC6DEA" w:rsidRPr="00C4357F" w:rsidRDefault="00DC6DEA">
            <w:pPr>
              <w:rPr>
                <w:rFonts w:cs="Arial"/>
              </w:rPr>
            </w:pPr>
          </w:p>
          <w:p w14:paraId="4078F7C4" w14:textId="77777777" w:rsidR="00DC6DEA" w:rsidRPr="00C4357F" w:rsidRDefault="00DC6DEA">
            <w:pPr>
              <w:rPr>
                <w:rFonts w:cs="Arial"/>
              </w:rPr>
            </w:pPr>
            <w:r w:rsidRPr="00C4357F">
              <w:rPr>
                <w:rFonts w:cs="Arial"/>
              </w:rPr>
              <w:t>Experience working with multi-agency teams</w:t>
            </w:r>
            <w:r>
              <w:rPr>
                <w:rFonts w:cs="Arial"/>
              </w:rPr>
              <w:t>.</w:t>
            </w:r>
          </w:p>
          <w:p w14:paraId="7BC5FBD5" w14:textId="77777777" w:rsidR="00DC6DEA" w:rsidRPr="00C4357F" w:rsidRDefault="00DC6DEA">
            <w:pPr>
              <w:rPr>
                <w:rFonts w:cs="Arial"/>
              </w:rPr>
            </w:pPr>
          </w:p>
          <w:p w14:paraId="755B0E37" w14:textId="77777777" w:rsidR="00DC6DEA" w:rsidRPr="00C4357F" w:rsidRDefault="00DC6DEA">
            <w:pPr>
              <w:rPr>
                <w:rFonts w:cs="Arial"/>
              </w:rPr>
            </w:pPr>
            <w:r w:rsidRPr="00337A23">
              <w:rPr>
                <w:rFonts w:cs="Arial"/>
              </w:rPr>
              <w:t>Practical experience working with children and young people who have co-occurring and learning needs.</w:t>
            </w:r>
            <w:r>
              <w:rPr>
                <w:rFonts w:cs="Arial"/>
              </w:rPr>
              <w:t xml:space="preserve"> </w:t>
            </w:r>
          </w:p>
          <w:p w14:paraId="413D4D4A" w14:textId="77777777" w:rsidR="00DC6DEA" w:rsidRPr="00C4357F" w:rsidRDefault="00DC6DEA">
            <w:pPr>
              <w:rPr>
                <w:rFonts w:cs="Arial"/>
              </w:rPr>
            </w:pPr>
          </w:p>
          <w:p w14:paraId="67CAECB8" w14:textId="77777777" w:rsidR="00DC6DEA" w:rsidRDefault="00DC6DEA">
            <w:pPr>
              <w:rPr>
                <w:rFonts w:cs="Arial"/>
              </w:rPr>
            </w:pPr>
            <w:r w:rsidRPr="00C4357F">
              <w:rPr>
                <w:rFonts w:cs="Arial"/>
              </w:rPr>
              <w:t>Evidence of continued professional and personal development</w:t>
            </w:r>
            <w:r>
              <w:rPr>
                <w:rFonts w:cs="Arial"/>
              </w:rPr>
              <w:t>.</w:t>
            </w:r>
          </w:p>
          <w:p w14:paraId="6EE82AB4" w14:textId="77777777" w:rsidR="00DC6DEA" w:rsidRPr="00C4357F" w:rsidRDefault="00DC6DEA">
            <w:pPr>
              <w:rPr>
                <w:rFonts w:cs="Arial"/>
              </w:rPr>
            </w:pPr>
          </w:p>
          <w:p w14:paraId="5BBB2FC1" w14:textId="77777777" w:rsidR="00DC6DEA" w:rsidRDefault="00DC6DEA">
            <w:pPr>
              <w:rPr>
                <w:rFonts w:cs="Arial"/>
              </w:rPr>
            </w:pPr>
            <w:r>
              <w:rPr>
                <w:rFonts w:cs="Arial"/>
              </w:rPr>
              <w:t>Experience of</w:t>
            </w:r>
            <w:r w:rsidRPr="00FA340D">
              <w:rPr>
                <w:rFonts w:cs="Arial"/>
              </w:rPr>
              <w:t xml:space="preserve"> provid</w:t>
            </w:r>
            <w:r>
              <w:rPr>
                <w:rFonts w:cs="Arial"/>
              </w:rPr>
              <w:t>ing</w:t>
            </w:r>
            <w:r w:rsidRPr="00FA340D">
              <w:rPr>
                <w:rFonts w:cs="Arial"/>
              </w:rPr>
              <w:t xml:space="preserve"> an appropriate environment and differentiated provision and resources for </w:t>
            </w:r>
            <w:r>
              <w:rPr>
                <w:rFonts w:cs="Arial"/>
              </w:rPr>
              <w:t>children and young people with special educational needs</w:t>
            </w:r>
          </w:p>
          <w:p w14:paraId="3723DC66" w14:textId="77777777" w:rsidR="00DC6DEA" w:rsidRDefault="00DC6DEA">
            <w:pPr>
              <w:rPr>
                <w:rFonts w:cs="Arial"/>
              </w:rPr>
            </w:pPr>
          </w:p>
          <w:p w14:paraId="0AD90F6D" w14:textId="29343EF1" w:rsidR="00DC6DEA" w:rsidRPr="00B33BF8" w:rsidRDefault="00DC6DEA">
            <w:pPr>
              <w:rPr>
                <w:rFonts w:cs="Arial"/>
                <w:bCs/>
              </w:rPr>
            </w:pPr>
            <w:r>
              <w:rPr>
                <w:rFonts w:cs="Arial"/>
              </w:rPr>
              <w:t>Skilled in influencing and negotiation to support effective practice and positive change</w:t>
            </w:r>
          </w:p>
          <w:p w14:paraId="76644F61" w14:textId="77777777" w:rsidR="00DC6DEA" w:rsidRDefault="00DC6DEA">
            <w:pPr>
              <w:rPr>
                <w:rFonts w:cs="Arial"/>
                <w:b/>
              </w:rPr>
            </w:pPr>
          </w:p>
          <w:p w14:paraId="01462F42" w14:textId="77777777" w:rsidR="00DC6DEA" w:rsidRDefault="00DC6DEA">
            <w:pPr>
              <w:rPr>
                <w:rFonts w:cs="Arial"/>
                <w:bCs/>
              </w:rPr>
            </w:pPr>
            <w:r>
              <w:rPr>
                <w:rFonts w:cs="Arial"/>
                <w:bCs/>
              </w:rPr>
              <w:t>Competent in developing person centred plans and working with children at SEN support and/or EHC plans</w:t>
            </w:r>
          </w:p>
          <w:p w14:paraId="383299A9" w14:textId="77777777" w:rsidR="00EE31CD" w:rsidRDefault="00EE31CD">
            <w:pPr>
              <w:rPr>
                <w:rFonts w:cs="Arial"/>
                <w:bCs/>
              </w:rPr>
            </w:pPr>
          </w:p>
          <w:p w14:paraId="4559BD92" w14:textId="2FD49FC6" w:rsidR="00EE31CD" w:rsidRDefault="00EE31CD">
            <w:pPr>
              <w:rPr>
                <w:rFonts w:cs="Arial"/>
                <w:bCs/>
              </w:rPr>
            </w:pPr>
            <w:r w:rsidRPr="00C4357F">
              <w:rPr>
                <w:rFonts w:cs="Arial"/>
                <w:bCs/>
              </w:rPr>
              <w:t xml:space="preserve">Working knowledge of Norfolk </w:t>
            </w:r>
            <w:r>
              <w:rPr>
                <w:rFonts w:cs="Arial"/>
                <w:bCs/>
              </w:rPr>
              <w:t xml:space="preserve">SEND </w:t>
            </w:r>
            <w:r w:rsidRPr="00C4357F">
              <w:rPr>
                <w:rFonts w:cs="Arial"/>
                <w:bCs/>
              </w:rPr>
              <w:t>Local Offer</w:t>
            </w:r>
          </w:p>
          <w:p w14:paraId="7C8FA38E" w14:textId="77777777" w:rsidR="00DC6DEA" w:rsidRPr="00D939F1" w:rsidRDefault="00DC6DEA">
            <w:pPr>
              <w:rPr>
                <w:rFonts w:cs="Arial"/>
                <w:b/>
              </w:rPr>
            </w:pPr>
          </w:p>
        </w:tc>
        <w:tc>
          <w:tcPr>
            <w:tcW w:w="1607" w:type="dxa"/>
          </w:tcPr>
          <w:p w14:paraId="2D8281B7" w14:textId="77777777" w:rsidR="00DC6DEA" w:rsidRDefault="00DC6DEA">
            <w:pPr>
              <w:jc w:val="center"/>
              <w:rPr>
                <w:rFonts w:cs="Arial"/>
                <w:bCs/>
              </w:rPr>
            </w:pPr>
            <w:r w:rsidRPr="00200A2E">
              <w:rPr>
                <w:rFonts w:ascii="Wingdings" w:eastAsia="Wingdings" w:hAnsi="Wingdings" w:cs="Wingdings"/>
                <w:bCs/>
              </w:rPr>
              <w:lastRenderedPageBreak/>
              <w:t>ü</w:t>
            </w:r>
          </w:p>
          <w:p w14:paraId="02B7038E" w14:textId="77777777" w:rsidR="00DC6DEA" w:rsidRDefault="00DC6DEA">
            <w:pPr>
              <w:jc w:val="center"/>
              <w:rPr>
                <w:rFonts w:cs="Arial"/>
                <w:bCs/>
              </w:rPr>
            </w:pPr>
          </w:p>
          <w:p w14:paraId="4210094C" w14:textId="77777777" w:rsidR="00DC6DEA" w:rsidRDefault="00DC6DEA">
            <w:pPr>
              <w:jc w:val="center"/>
              <w:rPr>
                <w:rFonts w:cs="Arial"/>
                <w:bCs/>
              </w:rPr>
            </w:pPr>
          </w:p>
          <w:p w14:paraId="758A3D3B" w14:textId="77777777" w:rsidR="00DC6DEA" w:rsidRDefault="00DC6DEA" w:rsidP="0077307D">
            <w:pPr>
              <w:rPr>
                <w:rFonts w:cs="Arial"/>
                <w:bCs/>
              </w:rPr>
            </w:pPr>
          </w:p>
          <w:p w14:paraId="535BE68F" w14:textId="77777777" w:rsidR="00DC6DEA" w:rsidRDefault="00DC6DEA">
            <w:pPr>
              <w:jc w:val="center"/>
              <w:rPr>
                <w:rFonts w:cs="Arial"/>
                <w:bCs/>
              </w:rPr>
            </w:pPr>
            <w:r w:rsidRPr="00200A2E">
              <w:rPr>
                <w:rFonts w:ascii="Wingdings" w:eastAsia="Wingdings" w:hAnsi="Wingdings" w:cs="Wingdings"/>
                <w:bCs/>
              </w:rPr>
              <w:t>ü</w:t>
            </w:r>
          </w:p>
          <w:p w14:paraId="07A8EBF9" w14:textId="77777777" w:rsidR="00DC6DEA" w:rsidRDefault="00DC6DEA">
            <w:pPr>
              <w:jc w:val="center"/>
              <w:rPr>
                <w:rFonts w:cs="Arial"/>
                <w:bCs/>
              </w:rPr>
            </w:pPr>
          </w:p>
          <w:p w14:paraId="745AFA1C" w14:textId="77777777" w:rsidR="00DC6DEA" w:rsidRDefault="00DC6DEA" w:rsidP="0077307D">
            <w:pPr>
              <w:rPr>
                <w:rFonts w:cs="Arial"/>
                <w:bCs/>
              </w:rPr>
            </w:pPr>
          </w:p>
          <w:p w14:paraId="3A81705C" w14:textId="77777777" w:rsidR="00676913" w:rsidRDefault="00676913" w:rsidP="0077307D">
            <w:pPr>
              <w:rPr>
                <w:rFonts w:cs="Arial"/>
                <w:bCs/>
              </w:rPr>
            </w:pPr>
          </w:p>
          <w:p w14:paraId="6139F4A3" w14:textId="77777777" w:rsidR="00DC6DEA" w:rsidRDefault="00DC6DEA">
            <w:pPr>
              <w:jc w:val="center"/>
              <w:rPr>
                <w:rFonts w:cs="Arial"/>
                <w:bCs/>
              </w:rPr>
            </w:pPr>
            <w:r w:rsidRPr="00200A2E">
              <w:rPr>
                <w:rFonts w:ascii="Wingdings" w:eastAsia="Wingdings" w:hAnsi="Wingdings" w:cs="Wingdings"/>
                <w:bCs/>
              </w:rPr>
              <w:t>ü</w:t>
            </w:r>
          </w:p>
          <w:p w14:paraId="076B03C9" w14:textId="77777777" w:rsidR="00DC6DEA" w:rsidRDefault="00DC6DEA">
            <w:pPr>
              <w:jc w:val="center"/>
              <w:rPr>
                <w:rFonts w:cs="Arial"/>
                <w:bCs/>
              </w:rPr>
            </w:pPr>
          </w:p>
          <w:p w14:paraId="2F7CDF15" w14:textId="77777777" w:rsidR="00DC6DEA" w:rsidRDefault="00DC6DEA">
            <w:pPr>
              <w:jc w:val="center"/>
              <w:rPr>
                <w:rFonts w:cs="Arial"/>
                <w:bCs/>
              </w:rPr>
            </w:pPr>
          </w:p>
          <w:p w14:paraId="27D025CA" w14:textId="77777777" w:rsidR="00DC6DEA" w:rsidRDefault="00DC6DEA">
            <w:pPr>
              <w:jc w:val="center"/>
              <w:rPr>
                <w:rFonts w:cs="Arial"/>
                <w:bCs/>
              </w:rPr>
            </w:pPr>
          </w:p>
          <w:p w14:paraId="774676E5" w14:textId="77777777" w:rsidR="00DC6DEA" w:rsidRDefault="00DC6DEA">
            <w:pPr>
              <w:jc w:val="center"/>
              <w:rPr>
                <w:rFonts w:cs="Arial"/>
                <w:bCs/>
              </w:rPr>
            </w:pPr>
            <w:r w:rsidRPr="00200A2E">
              <w:rPr>
                <w:rFonts w:ascii="Wingdings" w:eastAsia="Wingdings" w:hAnsi="Wingdings" w:cs="Wingdings"/>
                <w:bCs/>
              </w:rPr>
              <w:lastRenderedPageBreak/>
              <w:t>ü</w:t>
            </w:r>
          </w:p>
          <w:p w14:paraId="654C1817" w14:textId="77777777" w:rsidR="00DC6DEA" w:rsidRDefault="00DC6DEA">
            <w:pPr>
              <w:jc w:val="center"/>
              <w:rPr>
                <w:rFonts w:cs="Arial"/>
                <w:bCs/>
              </w:rPr>
            </w:pPr>
          </w:p>
          <w:p w14:paraId="61D34E30" w14:textId="77777777" w:rsidR="0077307D" w:rsidRDefault="0077307D">
            <w:pPr>
              <w:jc w:val="center"/>
              <w:rPr>
                <w:rFonts w:cs="Arial"/>
                <w:bCs/>
              </w:rPr>
            </w:pPr>
          </w:p>
          <w:p w14:paraId="6CECED8C" w14:textId="77777777" w:rsidR="0077307D" w:rsidRDefault="0077307D">
            <w:pPr>
              <w:jc w:val="center"/>
              <w:rPr>
                <w:rFonts w:cs="Arial"/>
                <w:bCs/>
              </w:rPr>
            </w:pPr>
          </w:p>
          <w:p w14:paraId="203AA184" w14:textId="7ED4EC4B" w:rsidR="00DC6DEA" w:rsidRDefault="00DC6DEA" w:rsidP="0077307D">
            <w:pPr>
              <w:jc w:val="center"/>
              <w:rPr>
                <w:rFonts w:cs="Arial"/>
                <w:bCs/>
              </w:rPr>
            </w:pPr>
            <w:r w:rsidRPr="00200A2E">
              <w:rPr>
                <w:rFonts w:ascii="Wingdings" w:eastAsia="Wingdings" w:hAnsi="Wingdings" w:cs="Wingdings"/>
                <w:bCs/>
              </w:rPr>
              <w:t>ü</w:t>
            </w:r>
          </w:p>
          <w:p w14:paraId="0452FF7A" w14:textId="77777777" w:rsidR="00DC6DEA" w:rsidRDefault="00DC6DEA">
            <w:pPr>
              <w:jc w:val="center"/>
              <w:rPr>
                <w:rFonts w:cs="Arial"/>
                <w:bCs/>
              </w:rPr>
            </w:pPr>
          </w:p>
          <w:p w14:paraId="7F1F9979" w14:textId="77777777" w:rsidR="00DC6DEA" w:rsidRDefault="00DC6DEA">
            <w:pPr>
              <w:jc w:val="center"/>
              <w:rPr>
                <w:rFonts w:cs="Arial"/>
                <w:bCs/>
              </w:rPr>
            </w:pPr>
            <w:r w:rsidRPr="00200A2E">
              <w:rPr>
                <w:rFonts w:ascii="Wingdings" w:eastAsia="Wingdings" w:hAnsi="Wingdings" w:cs="Wingdings"/>
                <w:bCs/>
              </w:rPr>
              <w:t>ü</w:t>
            </w:r>
          </w:p>
          <w:p w14:paraId="7A4FB2F6" w14:textId="77777777" w:rsidR="00DC6DEA" w:rsidRDefault="00DC6DEA">
            <w:pPr>
              <w:jc w:val="center"/>
              <w:rPr>
                <w:rFonts w:cs="Arial"/>
                <w:bCs/>
              </w:rPr>
            </w:pPr>
          </w:p>
          <w:p w14:paraId="5E9178E2" w14:textId="77777777" w:rsidR="00DC6DEA" w:rsidRDefault="00DC6DEA">
            <w:pPr>
              <w:jc w:val="center"/>
              <w:rPr>
                <w:rFonts w:cs="Arial"/>
                <w:bCs/>
              </w:rPr>
            </w:pPr>
            <w:r w:rsidRPr="00200A2E">
              <w:rPr>
                <w:rFonts w:ascii="Wingdings" w:eastAsia="Wingdings" w:hAnsi="Wingdings" w:cs="Wingdings"/>
                <w:bCs/>
              </w:rPr>
              <w:t>ü</w:t>
            </w:r>
          </w:p>
          <w:p w14:paraId="193695CF" w14:textId="77777777" w:rsidR="00DC6DEA" w:rsidRDefault="00DC6DEA" w:rsidP="0077307D">
            <w:pPr>
              <w:rPr>
                <w:rFonts w:cs="Arial"/>
                <w:bCs/>
              </w:rPr>
            </w:pPr>
          </w:p>
          <w:p w14:paraId="5E1DF399" w14:textId="77777777" w:rsidR="00DC6DEA" w:rsidRDefault="00DC6DEA">
            <w:pPr>
              <w:jc w:val="center"/>
              <w:rPr>
                <w:rFonts w:cs="Arial"/>
                <w:bCs/>
              </w:rPr>
            </w:pPr>
          </w:p>
          <w:p w14:paraId="3E1726C6" w14:textId="77777777" w:rsidR="00DC6DEA" w:rsidRDefault="00DC6DEA">
            <w:pPr>
              <w:jc w:val="center"/>
              <w:rPr>
                <w:rFonts w:cs="Arial"/>
                <w:bCs/>
              </w:rPr>
            </w:pPr>
            <w:r w:rsidRPr="00200A2E">
              <w:rPr>
                <w:rFonts w:ascii="Wingdings" w:eastAsia="Wingdings" w:hAnsi="Wingdings" w:cs="Wingdings"/>
                <w:bCs/>
              </w:rPr>
              <w:t>ü</w:t>
            </w:r>
          </w:p>
          <w:p w14:paraId="19374CE1" w14:textId="77777777" w:rsidR="00DC6DEA" w:rsidRDefault="00DC6DEA">
            <w:pPr>
              <w:jc w:val="center"/>
              <w:rPr>
                <w:rFonts w:cs="Arial"/>
                <w:bCs/>
              </w:rPr>
            </w:pPr>
          </w:p>
          <w:p w14:paraId="0EDE957A" w14:textId="77777777" w:rsidR="0077307D" w:rsidRDefault="0077307D">
            <w:pPr>
              <w:jc w:val="center"/>
              <w:rPr>
                <w:rFonts w:cs="Arial"/>
                <w:bCs/>
              </w:rPr>
            </w:pPr>
          </w:p>
          <w:p w14:paraId="798D0A22" w14:textId="77777777" w:rsidR="00DC6DEA" w:rsidRDefault="00DC6DEA">
            <w:pPr>
              <w:jc w:val="center"/>
              <w:rPr>
                <w:rFonts w:cs="Arial"/>
                <w:bCs/>
              </w:rPr>
            </w:pPr>
            <w:r w:rsidRPr="00200A2E">
              <w:rPr>
                <w:rFonts w:ascii="Wingdings" w:eastAsia="Wingdings" w:hAnsi="Wingdings" w:cs="Wingdings"/>
                <w:bCs/>
              </w:rPr>
              <w:t>ü</w:t>
            </w:r>
          </w:p>
          <w:p w14:paraId="32CAB59C" w14:textId="77777777" w:rsidR="00DC6DEA" w:rsidRDefault="00DC6DEA">
            <w:pPr>
              <w:jc w:val="center"/>
              <w:rPr>
                <w:rFonts w:cs="Arial"/>
                <w:bCs/>
              </w:rPr>
            </w:pPr>
          </w:p>
          <w:p w14:paraId="6A896F73" w14:textId="77777777" w:rsidR="00DC6DEA" w:rsidRDefault="00DC6DEA" w:rsidP="0077307D">
            <w:pPr>
              <w:rPr>
                <w:rFonts w:cs="Arial"/>
                <w:bCs/>
              </w:rPr>
            </w:pPr>
          </w:p>
          <w:p w14:paraId="35858CE2" w14:textId="77777777" w:rsidR="00DC6DEA" w:rsidRDefault="00DC6DEA">
            <w:pPr>
              <w:jc w:val="center"/>
              <w:rPr>
                <w:rFonts w:cs="Arial"/>
                <w:bCs/>
              </w:rPr>
            </w:pPr>
          </w:p>
          <w:p w14:paraId="5F7A887A" w14:textId="77777777" w:rsidR="00DC6DEA" w:rsidRDefault="00DC6DEA">
            <w:pPr>
              <w:jc w:val="center"/>
              <w:rPr>
                <w:rFonts w:cs="Arial"/>
                <w:bCs/>
              </w:rPr>
            </w:pPr>
            <w:r w:rsidRPr="00200A2E">
              <w:rPr>
                <w:rFonts w:ascii="Wingdings" w:eastAsia="Wingdings" w:hAnsi="Wingdings" w:cs="Wingdings"/>
                <w:bCs/>
              </w:rPr>
              <w:t>ü</w:t>
            </w:r>
          </w:p>
          <w:p w14:paraId="7D6C5611" w14:textId="77777777" w:rsidR="00DC6DEA" w:rsidRDefault="00DC6DEA" w:rsidP="008C7786">
            <w:pPr>
              <w:rPr>
                <w:rFonts w:cs="Arial"/>
                <w:bCs/>
              </w:rPr>
            </w:pPr>
          </w:p>
          <w:p w14:paraId="402ECA4E" w14:textId="77777777" w:rsidR="00DC6DEA" w:rsidRDefault="00DC6DEA">
            <w:pPr>
              <w:jc w:val="center"/>
              <w:rPr>
                <w:rFonts w:cs="Arial"/>
                <w:bCs/>
              </w:rPr>
            </w:pPr>
          </w:p>
          <w:p w14:paraId="66E629B0" w14:textId="77777777" w:rsidR="00DC6DEA" w:rsidRDefault="00DC6DEA">
            <w:pPr>
              <w:jc w:val="center"/>
              <w:rPr>
                <w:rFonts w:ascii="Wingdings" w:eastAsia="Wingdings" w:hAnsi="Wingdings" w:cs="Wingdings"/>
                <w:bCs/>
              </w:rPr>
            </w:pPr>
            <w:r w:rsidRPr="00200A2E">
              <w:rPr>
                <w:rFonts w:ascii="Wingdings" w:eastAsia="Wingdings" w:hAnsi="Wingdings" w:cs="Wingdings"/>
                <w:bCs/>
              </w:rPr>
              <w:t>ü</w:t>
            </w:r>
          </w:p>
          <w:p w14:paraId="160100AB" w14:textId="77777777" w:rsidR="008C7786" w:rsidRDefault="008C7786" w:rsidP="008C7786">
            <w:pPr>
              <w:rPr>
                <w:rFonts w:ascii="Wingdings" w:eastAsia="Wingdings" w:hAnsi="Wingdings" w:cs="Wingdings"/>
                <w:bCs/>
              </w:rPr>
            </w:pPr>
          </w:p>
          <w:p w14:paraId="42544C95" w14:textId="77777777" w:rsidR="008C7786" w:rsidRDefault="008C7786" w:rsidP="008C7786">
            <w:pPr>
              <w:rPr>
                <w:rFonts w:ascii="Wingdings" w:eastAsia="Wingdings" w:hAnsi="Wingdings" w:cs="Wingdings"/>
                <w:bCs/>
              </w:rPr>
            </w:pPr>
          </w:p>
          <w:p w14:paraId="5E13DD30" w14:textId="73CCB951" w:rsidR="008C7786" w:rsidRPr="00D939F1" w:rsidRDefault="008C7786">
            <w:pPr>
              <w:jc w:val="center"/>
              <w:rPr>
                <w:rFonts w:cs="Arial"/>
                <w:b/>
              </w:rPr>
            </w:pPr>
            <w:r w:rsidRPr="00200A2E">
              <w:rPr>
                <w:rFonts w:ascii="Wingdings" w:eastAsia="Wingdings" w:hAnsi="Wingdings" w:cs="Wingdings"/>
                <w:bCs/>
              </w:rPr>
              <w:t>ü</w:t>
            </w:r>
          </w:p>
        </w:tc>
        <w:tc>
          <w:tcPr>
            <w:tcW w:w="1505" w:type="dxa"/>
          </w:tcPr>
          <w:p w14:paraId="3B1965E3" w14:textId="77777777" w:rsidR="00DC6DEA" w:rsidRDefault="00DC6DEA">
            <w:pPr>
              <w:jc w:val="center"/>
              <w:rPr>
                <w:rFonts w:cs="Arial"/>
                <w:b/>
              </w:rPr>
            </w:pPr>
          </w:p>
          <w:p w14:paraId="58667B12" w14:textId="77777777" w:rsidR="00DC6DEA" w:rsidRDefault="00DC6DEA">
            <w:pPr>
              <w:jc w:val="center"/>
              <w:rPr>
                <w:rFonts w:cs="Arial"/>
                <w:b/>
              </w:rPr>
            </w:pPr>
          </w:p>
          <w:p w14:paraId="6E8C57EC" w14:textId="77777777" w:rsidR="00DC6DEA" w:rsidRDefault="00DC6DEA">
            <w:pPr>
              <w:jc w:val="center"/>
              <w:rPr>
                <w:rFonts w:cs="Arial"/>
                <w:b/>
              </w:rPr>
            </w:pPr>
          </w:p>
          <w:p w14:paraId="1915F8A4" w14:textId="77777777" w:rsidR="00DC6DEA" w:rsidRDefault="00DC6DEA">
            <w:pPr>
              <w:jc w:val="center"/>
              <w:rPr>
                <w:rFonts w:cs="Arial"/>
                <w:b/>
              </w:rPr>
            </w:pPr>
          </w:p>
          <w:p w14:paraId="7AF06173" w14:textId="77777777" w:rsidR="00DC6DEA" w:rsidRDefault="00DC6DEA">
            <w:pPr>
              <w:jc w:val="center"/>
              <w:rPr>
                <w:rFonts w:cs="Arial"/>
                <w:b/>
              </w:rPr>
            </w:pPr>
          </w:p>
          <w:p w14:paraId="72D7699E" w14:textId="77777777" w:rsidR="00DC6DEA" w:rsidRDefault="00DC6DEA">
            <w:pPr>
              <w:jc w:val="center"/>
              <w:rPr>
                <w:rFonts w:cs="Arial"/>
                <w:b/>
              </w:rPr>
            </w:pPr>
          </w:p>
          <w:p w14:paraId="4CFBC184" w14:textId="77777777" w:rsidR="00DC6DEA" w:rsidRDefault="00DC6DEA">
            <w:pPr>
              <w:jc w:val="center"/>
              <w:rPr>
                <w:rFonts w:cs="Arial"/>
                <w:b/>
              </w:rPr>
            </w:pPr>
          </w:p>
          <w:p w14:paraId="713BCD2D" w14:textId="77777777" w:rsidR="00DC6DEA" w:rsidRDefault="00DC6DEA">
            <w:pPr>
              <w:jc w:val="center"/>
              <w:rPr>
                <w:rFonts w:cs="Arial"/>
                <w:b/>
              </w:rPr>
            </w:pPr>
          </w:p>
          <w:p w14:paraId="1E3B2A97" w14:textId="77777777" w:rsidR="00DC6DEA" w:rsidRDefault="00DC6DEA">
            <w:pPr>
              <w:jc w:val="center"/>
              <w:rPr>
                <w:rFonts w:cs="Arial"/>
                <w:b/>
              </w:rPr>
            </w:pPr>
          </w:p>
          <w:p w14:paraId="5EDDA46B" w14:textId="77777777" w:rsidR="00DC6DEA" w:rsidRDefault="00DC6DEA">
            <w:pPr>
              <w:jc w:val="center"/>
              <w:rPr>
                <w:rFonts w:cs="Arial"/>
                <w:b/>
              </w:rPr>
            </w:pPr>
          </w:p>
          <w:p w14:paraId="77F9743C" w14:textId="77777777" w:rsidR="00DC6DEA" w:rsidRDefault="00DC6DEA">
            <w:pPr>
              <w:jc w:val="center"/>
              <w:rPr>
                <w:rFonts w:cs="Arial"/>
                <w:b/>
              </w:rPr>
            </w:pPr>
          </w:p>
          <w:p w14:paraId="37ED1A0F" w14:textId="77777777" w:rsidR="00DC6DEA" w:rsidRDefault="00DC6DEA">
            <w:pPr>
              <w:jc w:val="center"/>
              <w:rPr>
                <w:rFonts w:cs="Arial"/>
                <w:b/>
              </w:rPr>
            </w:pPr>
          </w:p>
          <w:p w14:paraId="1E0D7975" w14:textId="77777777" w:rsidR="00DC6DEA" w:rsidRDefault="00DC6DEA">
            <w:pPr>
              <w:jc w:val="center"/>
              <w:rPr>
                <w:rFonts w:cs="Arial"/>
                <w:b/>
              </w:rPr>
            </w:pPr>
          </w:p>
          <w:p w14:paraId="05F94657" w14:textId="77777777" w:rsidR="00DC6DEA" w:rsidRDefault="00DC6DEA">
            <w:pPr>
              <w:jc w:val="center"/>
              <w:rPr>
                <w:rFonts w:cs="Arial"/>
                <w:b/>
              </w:rPr>
            </w:pPr>
          </w:p>
          <w:p w14:paraId="470C19FF" w14:textId="77777777" w:rsidR="00DC6DEA" w:rsidRDefault="00DC6DEA">
            <w:pPr>
              <w:jc w:val="center"/>
              <w:rPr>
                <w:rFonts w:cs="Arial"/>
                <w:b/>
              </w:rPr>
            </w:pPr>
          </w:p>
          <w:p w14:paraId="364E33CA" w14:textId="77777777" w:rsidR="00DC6DEA" w:rsidRDefault="00DC6DEA">
            <w:pPr>
              <w:jc w:val="center"/>
              <w:rPr>
                <w:rFonts w:cs="Arial"/>
                <w:b/>
              </w:rPr>
            </w:pPr>
          </w:p>
          <w:p w14:paraId="7125924A" w14:textId="77777777" w:rsidR="00DC6DEA" w:rsidRDefault="00DC6DEA">
            <w:pPr>
              <w:jc w:val="center"/>
              <w:rPr>
                <w:rFonts w:cs="Arial"/>
                <w:b/>
              </w:rPr>
            </w:pPr>
          </w:p>
          <w:p w14:paraId="496A0CC8" w14:textId="77777777" w:rsidR="00DC6DEA" w:rsidRDefault="00DC6DEA">
            <w:pPr>
              <w:jc w:val="center"/>
              <w:rPr>
                <w:rFonts w:cs="Arial"/>
                <w:b/>
              </w:rPr>
            </w:pPr>
          </w:p>
          <w:p w14:paraId="04791DB7" w14:textId="77777777" w:rsidR="00DC6DEA" w:rsidRDefault="00DC6DEA">
            <w:pPr>
              <w:jc w:val="center"/>
              <w:rPr>
                <w:rFonts w:cs="Arial"/>
                <w:b/>
              </w:rPr>
            </w:pPr>
          </w:p>
          <w:p w14:paraId="3575ACC7" w14:textId="77777777" w:rsidR="00DC6DEA" w:rsidRDefault="00DC6DEA">
            <w:pPr>
              <w:jc w:val="center"/>
              <w:rPr>
                <w:rFonts w:cs="Arial"/>
                <w:b/>
              </w:rPr>
            </w:pPr>
          </w:p>
          <w:p w14:paraId="7E722A14" w14:textId="77777777" w:rsidR="00DC6DEA" w:rsidRDefault="00DC6DEA">
            <w:pPr>
              <w:jc w:val="center"/>
              <w:rPr>
                <w:rFonts w:cs="Arial"/>
                <w:b/>
              </w:rPr>
            </w:pPr>
          </w:p>
          <w:p w14:paraId="7CC52EA8" w14:textId="77777777" w:rsidR="00DC6DEA" w:rsidRDefault="00DC6DEA">
            <w:pPr>
              <w:jc w:val="center"/>
              <w:rPr>
                <w:rFonts w:cs="Arial"/>
                <w:b/>
              </w:rPr>
            </w:pPr>
          </w:p>
          <w:p w14:paraId="339BEABA" w14:textId="77777777" w:rsidR="00DC6DEA" w:rsidRDefault="00DC6DEA">
            <w:pPr>
              <w:jc w:val="center"/>
              <w:rPr>
                <w:rFonts w:cs="Arial"/>
                <w:b/>
              </w:rPr>
            </w:pPr>
          </w:p>
          <w:p w14:paraId="7F88B99C" w14:textId="77777777" w:rsidR="00DC6DEA" w:rsidRDefault="00DC6DEA">
            <w:pPr>
              <w:jc w:val="center"/>
              <w:rPr>
                <w:rFonts w:cs="Arial"/>
                <w:b/>
              </w:rPr>
            </w:pPr>
          </w:p>
          <w:p w14:paraId="3B457FEC" w14:textId="77777777" w:rsidR="00DC6DEA" w:rsidRDefault="00DC6DEA">
            <w:pPr>
              <w:jc w:val="center"/>
              <w:rPr>
                <w:rFonts w:cs="Arial"/>
                <w:bCs/>
              </w:rPr>
            </w:pPr>
          </w:p>
          <w:p w14:paraId="74494A16" w14:textId="77777777" w:rsidR="00DC6DEA" w:rsidRDefault="00DC6DEA">
            <w:pPr>
              <w:jc w:val="center"/>
              <w:rPr>
                <w:rFonts w:cs="Arial"/>
                <w:bCs/>
              </w:rPr>
            </w:pPr>
          </w:p>
          <w:p w14:paraId="3AAC2787" w14:textId="77777777" w:rsidR="00DC6DEA" w:rsidRDefault="00DC6DEA">
            <w:pPr>
              <w:jc w:val="center"/>
              <w:rPr>
                <w:rFonts w:cs="Arial"/>
                <w:bCs/>
              </w:rPr>
            </w:pPr>
          </w:p>
          <w:p w14:paraId="7975317E" w14:textId="77777777" w:rsidR="00DC6DEA" w:rsidRDefault="00DC6DEA">
            <w:pPr>
              <w:jc w:val="center"/>
              <w:rPr>
                <w:rFonts w:cs="Arial"/>
                <w:bCs/>
              </w:rPr>
            </w:pPr>
          </w:p>
          <w:p w14:paraId="1FF8AB9B" w14:textId="77777777" w:rsidR="00DC6DEA" w:rsidRDefault="00DC6DEA">
            <w:pPr>
              <w:jc w:val="center"/>
              <w:rPr>
                <w:rFonts w:cs="Arial"/>
                <w:bCs/>
              </w:rPr>
            </w:pPr>
          </w:p>
          <w:p w14:paraId="21DC2477" w14:textId="0EB9141F" w:rsidR="00DC6DEA" w:rsidRDefault="00DC6DEA" w:rsidP="0077307D">
            <w:pPr>
              <w:rPr>
                <w:rFonts w:cs="Arial"/>
                <w:bCs/>
              </w:rPr>
            </w:pPr>
          </w:p>
          <w:p w14:paraId="156FA3D4" w14:textId="77777777" w:rsidR="00DC6DEA" w:rsidRDefault="00DC6DEA">
            <w:pPr>
              <w:jc w:val="center"/>
              <w:rPr>
                <w:rFonts w:cs="Arial"/>
                <w:bCs/>
              </w:rPr>
            </w:pPr>
          </w:p>
          <w:p w14:paraId="76ECB123" w14:textId="77777777" w:rsidR="00DC6DEA" w:rsidRDefault="00DC6DEA">
            <w:pPr>
              <w:jc w:val="center"/>
              <w:rPr>
                <w:rFonts w:cs="Arial"/>
                <w:bCs/>
              </w:rPr>
            </w:pPr>
          </w:p>
          <w:p w14:paraId="71548399" w14:textId="77777777" w:rsidR="00DC6DEA" w:rsidRDefault="00DC6DEA">
            <w:pPr>
              <w:jc w:val="center"/>
              <w:rPr>
                <w:rFonts w:cs="Arial"/>
                <w:bCs/>
              </w:rPr>
            </w:pPr>
          </w:p>
          <w:p w14:paraId="52497666" w14:textId="77777777" w:rsidR="00DC6DEA" w:rsidRDefault="00DC6DEA">
            <w:pPr>
              <w:jc w:val="center"/>
              <w:rPr>
                <w:rFonts w:cs="Arial"/>
                <w:bCs/>
              </w:rPr>
            </w:pPr>
          </w:p>
          <w:p w14:paraId="674FFD98" w14:textId="77777777" w:rsidR="00DC6DEA" w:rsidRDefault="00DC6DEA">
            <w:pPr>
              <w:jc w:val="center"/>
              <w:rPr>
                <w:rFonts w:cs="Arial"/>
                <w:bCs/>
              </w:rPr>
            </w:pPr>
          </w:p>
          <w:p w14:paraId="02C0A88F" w14:textId="6D4599D0" w:rsidR="00DC6DEA" w:rsidRPr="00D939F1" w:rsidRDefault="00DC6DEA" w:rsidP="0077307D">
            <w:pPr>
              <w:rPr>
                <w:rFonts w:cs="Arial"/>
                <w:b/>
              </w:rPr>
            </w:pPr>
          </w:p>
        </w:tc>
      </w:tr>
      <w:tr w:rsidR="00DC6DEA" w:rsidRPr="00D939F1" w14:paraId="4D36243F" w14:textId="77777777" w:rsidTr="2EEE8E5F">
        <w:trPr>
          <w:trHeight w:val="20"/>
        </w:trPr>
        <w:tc>
          <w:tcPr>
            <w:tcW w:w="6516" w:type="dxa"/>
          </w:tcPr>
          <w:p w14:paraId="43115F27" w14:textId="77777777" w:rsidR="00DC6DEA" w:rsidRDefault="00DC6DEA">
            <w:pPr>
              <w:rPr>
                <w:rFonts w:cs="Arial"/>
                <w:b/>
              </w:rPr>
            </w:pPr>
            <w:r>
              <w:rPr>
                <w:rFonts w:cs="Arial"/>
                <w:b/>
              </w:rPr>
              <w:lastRenderedPageBreak/>
              <w:t>Qualifications</w:t>
            </w:r>
          </w:p>
        </w:tc>
        <w:tc>
          <w:tcPr>
            <w:tcW w:w="1607" w:type="dxa"/>
          </w:tcPr>
          <w:p w14:paraId="0C7C3F6D" w14:textId="77777777" w:rsidR="00DC6DEA" w:rsidRPr="00D939F1" w:rsidRDefault="00DC6DEA">
            <w:pPr>
              <w:jc w:val="center"/>
              <w:rPr>
                <w:rFonts w:cs="Arial"/>
                <w:b/>
              </w:rPr>
            </w:pPr>
            <w:r>
              <w:rPr>
                <w:rFonts w:cs="Arial"/>
                <w:b/>
              </w:rPr>
              <w:t>Mandatory (</w:t>
            </w:r>
            <w:r>
              <w:rPr>
                <w:rFonts w:ascii="Wingdings" w:eastAsia="Wingdings" w:hAnsi="Wingdings" w:cs="Wingdings"/>
                <w:b/>
              </w:rPr>
              <w:t>ü</w:t>
            </w:r>
            <w:r>
              <w:rPr>
                <w:rFonts w:cs="Arial"/>
                <w:b/>
              </w:rPr>
              <w:t>)</w:t>
            </w:r>
          </w:p>
        </w:tc>
        <w:tc>
          <w:tcPr>
            <w:tcW w:w="1505" w:type="dxa"/>
          </w:tcPr>
          <w:p w14:paraId="1599ED6D" w14:textId="77777777" w:rsidR="00DC6DEA" w:rsidRPr="00D939F1" w:rsidRDefault="00DC6DEA">
            <w:pPr>
              <w:jc w:val="center"/>
              <w:rPr>
                <w:rFonts w:cs="Arial"/>
                <w:b/>
              </w:rPr>
            </w:pPr>
            <w:r>
              <w:rPr>
                <w:rFonts w:cs="Arial"/>
                <w:b/>
              </w:rPr>
              <w:t>Indicative (</w:t>
            </w:r>
            <w:r>
              <w:rPr>
                <w:rFonts w:ascii="Wingdings" w:eastAsia="Wingdings" w:hAnsi="Wingdings" w:cs="Wingdings"/>
                <w:b/>
              </w:rPr>
              <w:t>ü</w:t>
            </w:r>
            <w:r>
              <w:rPr>
                <w:rFonts w:cs="Arial"/>
                <w:b/>
              </w:rPr>
              <w:t>)</w:t>
            </w:r>
          </w:p>
        </w:tc>
      </w:tr>
      <w:tr w:rsidR="00DC6DEA" w:rsidRPr="00D939F1" w14:paraId="551E32BC" w14:textId="77777777" w:rsidTr="2EEE8E5F">
        <w:trPr>
          <w:trHeight w:val="20"/>
        </w:trPr>
        <w:tc>
          <w:tcPr>
            <w:tcW w:w="6516" w:type="dxa"/>
          </w:tcPr>
          <w:p w14:paraId="35A4539F" w14:textId="77777777" w:rsidR="00DC6DEA" w:rsidRDefault="00DC6DEA">
            <w:r w:rsidRPr="00C4357F">
              <w:t>Qualified Teacher Status</w:t>
            </w:r>
          </w:p>
          <w:p w14:paraId="7C28D3D9" w14:textId="77777777" w:rsidR="000A27EF" w:rsidRDefault="000A27EF" w:rsidP="2EEE8E5F"/>
          <w:p w14:paraId="301DB4F8" w14:textId="77777777" w:rsidR="000A27EF" w:rsidRDefault="000A27EF" w:rsidP="000A27EF">
            <w:pPr>
              <w:rPr>
                <w:rFonts w:cs="Arial"/>
                <w:bCs/>
              </w:rPr>
            </w:pPr>
            <w:r>
              <w:rPr>
                <w:rFonts w:cs="Arial"/>
                <w:bCs/>
              </w:rPr>
              <w:t>Relevant SEND qualifications and/or CPD history</w:t>
            </w:r>
          </w:p>
          <w:p w14:paraId="7EB45798" w14:textId="77777777" w:rsidR="000A27EF" w:rsidRPr="00BC17E3" w:rsidRDefault="000A27EF" w:rsidP="000A27EF">
            <w:pPr>
              <w:rPr>
                <w:rFonts w:cs="Arial"/>
                <w:bCs/>
              </w:rPr>
            </w:pPr>
          </w:p>
          <w:p w14:paraId="679169B0" w14:textId="77777777" w:rsidR="000A27EF" w:rsidRPr="00003C15" w:rsidRDefault="000A27EF" w:rsidP="000A27EF">
            <w:pPr>
              <w:rPr>
                <w:rFonts w:cs="Arial"/>
                <w:bCs/>
              </w:rPr>
            </w:pPr>
            <w:r w:rsidRPr="00003C15">
              <w:rPr>
                <w:rFonts w:cs="Arial"/>
                <w:bCs/>
              </w:rPr>
              <w:t xml:space="preserve">SENCO qualification </w:t>
            </w:r>
          </w:p>
          <w:p w14:paraId="48FF08E2" w14:textId="77777777" w:rsidR="00DC6DEA" w:rsidRPr="00C4357F" w:rsidRDefault="00DC6DEA">
            <w:pPr>
              <w:rPr>
                <w:rFonts w:cs="Arial"/>
              </w:rPr>
            </w:pPr>
          </w:p>
          <w:p w14:paraId="7B049094" w14:textId="77777777" w:rsidR="00DC6DEA" w:rsidRDefault="00DC6DEA">
            <w:r w:rsidRPr="00C4357F">
              <w:t>Degree Level Education</w:t>
            </w:r>
          </w:p>
          <w:p w14:paraId="792B6CBB" w14:textId="77777777" w:rsidR="00DC6DEA" w:rsidRDefault="00DC6DEA"/>
          <w:p w14:paraId="11F74297" w14:textId="77777777" w:rsidR="00DC6DEA" w:rsidRPr="004252C7" w:rsidRDefault="00DC6DEA">
            <w:r w:rsidRPr="004252C7">
              <w:t>Norfolk Steps Tutor</w:t>
            </w:r>
            <w:r>
              <w:t xml:space="preserve"> or willing to gain upon appointment</w:t>
            </w:r>
          </w:p>
          <w:p w14:paraId="55C249AF" w14:textId="77777777" w:rsidR="00DC6DEA" w:rsidRPr="00D939F1" w:rsidRDefault="00DC6DEA">
            <w:pPr>
              <w:rPr>
                <w:rFonts w:cs="Arial"/>
                <w:b/>
              </w:rPr>
            </w:pPr>
          </w:p>
        </w:tc>
        <w:tc>
          <w:tcPr>
            <w:tcW w:w="1607" w:type="dxa"/>
          </w:tcPr>
          <w:p w14:paraId="04962965" w14:textId="77777777" w:rsidR="00DC6DEA" w:rsidRDefault="00DC6DEA">
            <w:pPr>
              <w:jc w:val="center"/>
              <w:rPr>
                <w:rFonts w:cs="Arial"/>
                <w:bCs/>
              </w:rPr>
            </w:pPr>
            <w:r w:rsidRPr="00200A2E">
              <w:rPr>
                <w:rFonts w:ascii="Wingdings" w:eastAsia="Wingdings" w:hAnsi="Wingdings" w:cs="Wingdings"/>
                <w:bCs/>
              </w:rPr>
              <w:t>ü</w:t>
            </w:r>
          </w:p>
          <w:p w14:paraId="3DC6B17F" w14:textId="77777777" w:rsidR="00DC6DEA" w:rsidRDefault="00DC6DEA" w:rsidP="000A27EF">
            <w:pPr>
              <w:rPr>
                <w:rFonts w:cs="Arial"/>
                <w:bCs/>
              </w:rPr>
            </w:pPr>
          </w:p>
          <w:p w14:paraId="0A9434F9" w14:textId="77777777" w:rsidR="00DC6DEA" w:rsidRDefault="00DC6DEA">
            <w:pPr>
              <w:jc w:val="center"/>
              <w:rPr>
                <w:rFonts w:cs="Arial"/>
                <w:bCs/>
              </w:rPr>
            </w:pPr>
            <w:r w:rsidRPr="00200A2E">
              <w:rPr>
                <w:rFonts w:ascii="Wingdings" w:eastAsia="Wingdings" w:hAnsi="Wingdings" w:cs="Wingdings"/>
                <w:bCs/>
              </w:rPr>
              <w:t>ü</w:t>
            </w:r>
          </w:p>
          <w:p w14:paraId="72C0F425" w14:textId="77777777" w:rsidR="00DC6DEA" w:rsidRDefault="00DC6DEA">
            <w:pPr>
              <w:jc w:val="center"/>
              <w:rPr>
                <w:rFonts w:cs="Arial"/>
                <w:bCs/>
              </w:rPr>
            </w:pPr>
          </w:p>
          <w:p w14:paraId="11F15806" w14:textId="77777777" w:rsidR="000A27EF" w:rsidRDefault="000A27EF">
            <w:pPr>
              <w:jc w:val="center"/>
              <w:rPr>
                <w:rFonts w:cs="Arial"/>
                <w:bCs/>
              </w:rPr>
            </w:pPr>
          </w:p>
          <w:p w14:paraId="5457E424" w14:textId="77777777" w:rsidR="000A27EF" w:rsidRDefault="000A27EF" w:rsidP="000A27EF">
            <w:pPr>
              <w:rPr>
                <w:rFonts w:cs="Arial"/>
                <w:bCs/>
              </w:rPr>
            </w:pPr>
          </w:p>
          <w:p w14:paraId="272248B6" w14:textId="77777777" w:rsidR="00DC6DEA" w:rsidRDefault="00DC6DEA">
            <w:pPr>
              <w:jc w:val="center"/>
              <w:rPr>
                <w:rFonts w:ascii="Wingdings" w:eastAsia="Wingdings" w:hAnsi="Wingdings" w:cs="Wingdings"/>
                <w:bCs/>
              </w:rPr>
            </w:pPr>
            <w:r w:rsidRPr="00200A2E">
              <w:rPr>
                <w:rFonts w:ascii="Wingdings" w:eastAsia="Wingdings" w:hAnsi="Wingdings" w:cs="Wingdings"/>
                <w:bCs/>
              </w:rPr>
              <w:t>ü</w:t>
            </w:r>
          </w:p>
          <w:p w14:paraId="2A9FFFA6" w14:textId="77777777" w:rsidR="00E2258D" w:rsidRDefault="00E2258D">
            <w:pPr>
              <w:jc w:val="center"/>
              <w:rPr>
                <w:rFonts w:ascii="Wingdings" w:eastAsia="Wingdings" w:hAnsi="Wingdings" w:cs="Wingdings"/>
                <w:bCs/>
              </w:rPr>
            </w:pPr>
          </w:p>
          <w:p w14:paraId="6F63186A" w14:textId="12D0CE29" w:rsidR="00E2258D" w:rsidRPr="00200A2E" w:rsidRDefault="00E2258D">
            <w:pPr>
              <w:jc w:val="center"/>
              <w:rPr>
                <w:rFonts w:cs="Arial"/>
                <w:bCs/>
              </w:rPr>
            </w:pPr>
          </w:p>
        </w:tc>
        <w:tc>
          <w:tcPr>
            <w:tcW w:w="1505" w:type="dxa"/>
          </w:tcPr>
          <w:p w14:paraId="47AC86C7" w14:textId="77777777" w:rsidR="00DC6DEA" w:rsidRDefault="00DC6DEA">
            <w:pPr>
              <w:jc w:val="center"/>
              <w:rPr>
                <w:rFonts w:cs="Arial"/>
                <w:b/>
              </w:rPr>
            </w:pPr>
          </w:p>
          <w:p w14:paraId="40BB6C44" w14:textId="77777777" w:rsidR="00DC6DEA" w:rsidRDefault="00DC6DEA">
            <w:pPr>
              <w:jc w:val="center"/>
              <w:rPr>
                <w:rFonts w:cs="Arial"/>
                <w:b/>
              </w:rPr>
            </w:pPr>
          </w:p>
          <w:p w14:paraId="71353CB9" w14:textId="77777777" w:rsidR="00DC6DEA" w:rsidRDefault="00DC6DEA">
            <w:pPr>
              <w:jc w:val="center"/>
              <w:rPr>
                <w:rFonts w:cs="Arial"/>
                <w:b/>
              </w:rPr>
            </w:pPr>
          </w:p>
          <w:p w14:paraId="32CD6E8F" w14:textId="77777777" w:rsidR="000A27EF" w:rsidRDefault="000A27EF">
            <w:pPr>
              <w:jc w:val="center"/>
              <w:rPr>
                <w:rFonts w:cs="Arial"/>
                <w:b/>
              </w:rPr>
            </w:pPr>
          </w:p>
          <w:p w14:paraId="2267851D" w14:textId="77777777" w:rsidR="00DC6DEA" w:rsidRPr="00200A2E" w:rsidRDefault="00DC6DEA">
            <w:pPr>
              <w:jc w:val="center"/>
              <w:rPr>
                <w:rFonts w:cs="Arial"/>
                <w:bCs/>
              </w:rPr>
            </w:pPr>
            <w:r w:rsidRPr="00200A2E">
              <w:rPr>
                <w:rFonts w:ascii="Wingdings" w:eastAsia="Wingdings" w:hAnsi="Wingdings" w:cs="Wingdings"/>
                <w:bCs/>
              </w:rPr>
              <w:t>ü</w:t>
            </w:r>
          </w:p>
          <w:p w14:paraId="786A5F68" w14:textId="77777777" w:rsidR="00DC6DEA" w:rsidRPr="00200A2E" w:rsidRDefault="00DC6DEA">
            <w:pPr>
              <w:jc w:val="center"/>
              <w:rPr>
                <w:rFonts w:cs="Arial"/>
                <w:bCs/>
              </w:rPr>
            </w:pPr>
          </w:p>
          <w:p w14:paraId="66FB7C38" w14:textId="77777777" w:rsidR="00DC6DEA" w:rsidRDefault="00DC6DEA" w:rsidP="000A27EF">
            <w:pPr>
              <w:rPr>
                <w:rFonts w:cs="Arial"/>
                <w:b/>
              </w:rPr>
            </w:pPr>
          </w:p>
          <w:p w14:paraId="2555A3D9" w14:textId="77777777" w:rsidR="00864410" w:rsidRDefault="00864410">
            <w:pPr>
              <w:jc w:val="center"/>
              <w:rPr>
                <w:rFonts w:cs="Arial"/>
                <w:b/>
              </w:rPr>
            </w:pPr>
          </w:p>
          <w:p w14:paraId="7FF42AE3" w14:textId="617B8808" w:rsidR="00864410" w:rsidRPr="00D939F1" w:rsidRDefault="00864410">
            <w:pPr>
              <w:jc w:val="center"/>
              <w:rPr>
                <w:rFonts w:cs="Arial"/>
                <w:b/>
              </w:rPr>
            </w:pPr>
            <w:r w:rsidRPr="00200A2E">
              <w:rPr>
                <w:rFonts w:ascii="Wingdings" w:eastAsia="Wingdings" w:hAnsi="Wingdings" w:cs="Wingdings"/>
                <w:bCs/>
              </w:rPr>
              <w:t>ü</w:t>
            </w:r>
          </w:p>
        </w:tc>
      </w:tr>
    </w:tbl>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57C68EE4" w14:textId="77777777" w:rsidR="00F97481" w:rsidRDefault="00F97481" w:rsidP="00976AC2">
            <w:pPr>
              <w:rPr>
                <w:rFonts w:cs="Arial"/>
                <w:b/>
              </w:rPr>
            </w:pPr>
          </w:p>
          <w:p w14:paraId="7B621ED4" w14:textId="3FF1C8D7" w:rsidR="00B33BF8" w:rsidRDefault="00B33BF8" w:rsidP="00B33BF8">
            <w:r>
              <w:rPr>
                <w:rFonts w:cs="Arial"/>
              </w:rPr>
              <w:t xml:space="preserve">The post holder will be required </w:t>
            </w:r>
            <w:r w:rsidRPr="00C4357F">
              <w:rPr>
                <w:rFonts w:cs="Arial"/>
              </w:rPr>
              <w:t>to travel as part of the duties. The postholder will be responsible for own travel arrangements and these must be carried out in the most effective and efficient way to perform the job.</w:t>
            </w:r>
            <w:r>
              <w:rPr>
                <w:rFonts w:cs="Arial"/>
              </w:rPr>
              <w:t xml:space="preserve"> The SHIPs are located across Norfolk.</w:t>
            </w:r>
          </w:p>
          <w:p w14:paraId="7E45AEBC" w14:textId="77777777" w:rsidR="00B33BF8" w:rsidRDefault="00B33BF8" w:rsidP="00B33BF8">
            <w:pPr>
              <w:rPr>
                <w:rFonts w:cs="Arial"/>
                <w:bCs/>
              </w:rPr>
            </w:pPr>
          </w:p>
          <w:p w14:paraId="36595DFD" w14:textId="124A92F2" w:rsidR="00EA43E9" w:rsidRPr="00B772BD" w:rsidRDefault="00B33BF8" w:rsidP="00976AC2">
            <w:pPr>
              <w:rPr>
                <w:rFonts w:cs="Arial"/>
                <w:bCs/>
              </w:rPr>
            </w:pPr>
            <w:r>
              <w:rPr>
                <w:rFonts w:cs="Arial"/>
                <w:bCs/>
              </w:rPr>
              <w:t>The role involves working with children with behaviours which challenge and may involve children who can become emotionally unregulated and require risk assessments.</w:t>
            </w: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426705D6">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33751865" w14:textId="77777777" w:rsidR="008B15A1" w:rsidRPr="0040066B" w:rsidRDefault="008B15A1" w:rsidP="008B15A1">
      <w:pPr>
        <w:rPr>
          <w:rFonts w:cs="Arial"/>
          <w:vanish/>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D886F" w14:textId="77777777" w:rsidR="00E85FEB" w:rsidRDefault="00E85FEB">
      <w:r>
        <w:separator/>
      </w:r>
    </w:p>
  </w:endnote>
  <w:endnote w:type="continuationSeparator" w:id="0">
    <w:p w14:paraId="622528DA" w14:textId="77777777" w:rsidR="00E85FEB" w:rsidRDefault="00E85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DA26D" w14:textId="77777777" w:rsidR="00E85FEB" w:rsidRDefault="00E85FEB">
      <w:r>
        <w:separator/>
      </w:r>
    </w:p>
  </w:footnote>
  <w:footnote w:type="continuationSeparator" w:id="0">
    <w:p w14:paraId="6F5E44DD" w14:textId="77777777" w:rsidR="00E85FEB" w:rsidRDefault="00E85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734107"/>
    <w:multiLevelType w:val="hybridMultilevel"/>
    <w:tmpl w:val="C65AE350"/>
    <w:lvl w:ilvl="0" w:tplc="FFFFFFFF">
      <w:start w:val="1"/>
      <w:numFmt w:val="decimal"/>
      <w:lvlText w:val="%1."/>
      <w:lvlJc w:val="left"/>
      <w:pPr>
        <w:ind w:left="749"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746C27"/>
    <w:multiLevelType w:val="hybridMultilevel"/>
    <w:tmpl w:val="C65AE350"/>
    <w:lvl w:ilvl="0" w:tplc="0809000F">
      <w:start w:val="1"/>
      <w:numFmt w:val="decimal"/>
      <w:lvlText w:val="%1."/>
      <w:lvlJc w:val="left"/>
      <w:pPr>
        <w:ind w:left="749"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E8A063D"/>
    <w:multiLevelType w:val="hybridMultilevel"/>
    <w:tmpl w:val="C65AE350"/>
    <w:lvl w:ilvl="0" w:tplc="FFFFFFFF">
      <w:start w:val="1"/>
      <w:numFmt w:val="decimal"/>
      <w:lvlText w:val="%1."/>
      <w:lvlJc w:val="left"/>
      <w:pPr>
        <w:ind w:left="749"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8"/>
  </w:num>
  <w:num w:numId="3" w16cid:durableId="1998653519">
    <w:abstractNumId w:val="7"/>
  </w:num>
  <w:num w:numId="4" w16cid:durableId="1365908740">
    <w:abstractNumId w:val="4"/>
  </w:num>
  <w:num w:numId="5" w16cid:durableId="1217544480">
    <w:abstractNumId w:val="2"/>
  </w:num>
  <w:num w:numId="6" w16cid:durableId="269707790">
    <w:abstractNumId w:val="3"/>
  </w:num>
  <w:num w:numId="7" w16cid:durableId="1363288804">
    <w:abstractNumId w:val="5"/>
  </w:num>
  <w:num w:numId="8" w16cid:durableId="1693261634">
    <w:abstractNumId w:val="1"/>
  </w:num>
  <w:num w:numId="9" w16cid:durableId="27086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02358"/>
    <w:rsid w:val="00013DF6"/>
    <w:rsid w:val="00024381"/>
    <w:rsid w:val="00031A6B"/>
    <w:rsid w:val="00043E06"/>
    <w:rsid w:val="00077C31"/>
    <w:rsid w:val="00087ECD"/>
    <w:rsid w:val="00093591"/>
    <w:rsid w:val="000A27EF"/>
    <w:rsid w:val="000A471E"/>
    <w:rsid w:val="000A6204"/>
    <w:rsid w:val="000B2F65"/>
    <w:rsid w:val="000B480A"/>
    <w:rsid w:val="000C3C0F"/>
    <w:rsid w:val="000D6168"/>
    <w:rsid w:val="000E7307"/>
    <w:rsid w:val="000F27A9"/>
    <w:rsid w:val="000F5714"/>
    <w:rsid w:val="000F7743"/>
    <w:rsid w:val="00117B9C"/>
    <w:rsid w:val="00124530"/>
    <w:rsid w:val="00133F6D"/>
    <w:rsid w:val="0014020A"/>
    <w:rsid w:val="00150EFC"/>
    <w:rsid w:val="001600E7"/>
    <w:rsid w:val="00162CCA"/>
    <w:rsid w:val="001759B0"/>
    <w:rsid w:val="0018361E"/>
    <w:rsid w:val="001860BA"/>
    <w:rsid w:val="00191E64"/>
    <w:rsid w:val="001C5BDC"/>
    <w:rsid w:val="001C734A"/>
    <w:rsid w:val="001D6EF0"/>
    <w:rsid w:val="001F6748"/>
    <w:rsid w:val="00205B3F"/>
    <w:rsid w:val="002109E5"/>
    <w:rsid w:val="002117E6"/>
    <w:rsid w:val="002150A1"/>
    <w:rsid w:val="00225C98"/>
    <w:rsid w:val="00225DB8"/>
    <w:rsid w:val="002466D1"/>
    <w:rsid w:val="0026105A"/>
    <w:rsid w:val="00261D0E"/>
    <w:rsid w:val="00264692"/>
    <w:rsid w:val="00274C56"/>
    <w:rsid w:val="00280521"/>
    <w:rsid w:val="002A6D69"/>
    <w:rsid w:val="002B6476"/>
    <w:rsid w:val="002C03F5"/>
    <w:rsid w:val="002C1B59"/>
    <w:rsid w:val="002C3EEC"/>
    <w:rsid w:val="002F2EE0"/>
    <w:rsid w:val="00321964"/>
    <w:rsid w:val="00331141"/>
    <w:rsid w:val="003357E4"/>
    <w:rsid w:val="003361DB"/>
    <w:rsid w:val="0033787F"/>
    <w:rsid w:val="00350549"/>
    <w:rsid w:val="00355995"/>
    <w:rsid w:val="0035726C"/>
    <w:rsid w:val="003855AE"/>
    <w:rsid w:val="00391A8F"/>
    <w:rsid w:val="003A7DBB"/>
    <w:rsid w:val="003B0411"/>
    <w:rsid w:val="003B125C"/>
    <w:rsid w:val="003D1CB2"/>
    <w:rsid w:val="003D2990"/>
    <w:rsid w:val="003D50F2"/>
    <w:rsid w:val="003F40CF"/>
    <w:rsid w:val="003F595F"/>
    <w:rsid w:val="0040066B"/>
    <w:rsid w:val="00402DF7"/>
    <w:rsid w:val="004048E3"/>
    <w:rsid w:val="00406B5D"/>
    <w:rsid w:val="00415BA7"/>
    <w:rsid w:val="00417857"/>
    <w:rsid w:val="00430263"/>
    <w:rsid w:val="004331D8"/>
    <w:rsid w:val="00434D06"/>
    <w:rsid w:val="00444BA5"/>
    <w:rsid w:val="00454EDD"/>
    <w:rsid w:val="00466E92"/>
    <w:rsid w:val="00470E9C"/>
    <w:rsid w:val="00494C5F"/>
    <w:rsid w:val="004A57A5"/>
    <w:rsid w:val="004B21CB"/>
    <w:rsid w:val="004C7E4A"/>
    <w:rsid w:val="004D5AEB"/>
    <w:rsid w:val="004D7481"/>
    <w:rsid w:val="004E1320"/>
    <w:rsid w:val="004E7328"/>
    <w:rsid w:val="004F5CD2"/>
    <w:rsid w:val="004F7F60"/>
    <w:rsid w:val="0054550B"/>
    <w:rsid w:val="0054629E"/>
    <w:rsid w:val="00551AC6"/>
    <w:rsid w:val="00557983"/>
    <w:rsid w:val="0056399D"/>
    <w:rsid w:val="005661CF"/>
    <w:rsid w:val="005844AA"/>
    <w:rsid w:val="005874D1"/>
    <w:rsid w:val="005A10F4"/>
    <w:rsid w:val="005A32E2"/>
    <w:rsid w:val="005B0ED9"/>
    <w:rsid w:val="0060256A"/>
    <w:rsid w:val="00611C97"/>
    <w:rsid w:val="00617916"/>
    <w:rsid w:val="006209FF"/>
    <w:rsid w:val="00621B78"/>
    <w:rsid w:val="00621BD4"/>
    <w:rsid w:val="006225C3"/>
    <w:rsid w:val="00626742"/>
    <w:rsid w:val="0062775A"/>
    <w:rsid w:val="00640819"/>
    <w:rsid w:val="0064492C"/>
    <w:rsid w:val="00645AA8"/>
    <w:rsid w:val="00653659"/>
    <w:rsid w:val="00676913"/>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7307D"/>
    <w:rsid w:val="0078575E"/>
    <w:rsid w:val="00787FA4"/>
    <w:rsid w:val="007A45DE"/>
    <w:rsid w:val="007A7EF5"/>
    <w:rsid w:val="007B7460"/>
    <w:rsid w:val="007E32E9"/>
    <w:rsid w:val="007F1B5B"/>
    <w:rsid w:val="00806E38"/>
    <w:rsid w:val="008129F4"/>
    <w:rsid w:val="00817355"/>
    <w:rsid w:val="00847220"/>
    <w:rsid w:val="00852EFA"/>
    <w:rsid w:val="00853995"/>
    <w:rsid w:val="00854D86"/>
    <w:rsid w:val="00864410"/>
    <w:rsid w:val="00876C81"/>
    <w:rsid w:val="008812DB"/>
    <w:rsid w:val="00891D2B"/>
    <w:rsid w:val="0089270F"/>
    <w:rsid w:val="008A77CC"/>
    <w:rsid w:val="008B15A1"/>
    <w:rsid w:val="008C7786"/>
    <w:rsid w:val="008C7CF4"/>
    <w:rsid w:val="008D18E4"/>
    <w:rsid w:val="008D1C70"/>
    <w:rsid w:val="008E1768"/>
    <w:rsid w:val="008F77A1"/>
    <w:rsid w:val="00906CB3"/>
    <w:rsid w:val="00924458"/>
    <w:rsid w:val="00926140"/>
    <w:rsid w:val="00926DFB"/>
    <w:rsid w:val="00940639"/>
    <w:rsid w:val="009419DD"/>
    <w:rsid w:val="00952A67"/>
    <w:rsid w:val="00961AF8"/>
    <w:rsid w:val="00965BCE"/>
    <w:rsid w:val="00974927"/>
    <w:rsid w:val="00974FF5"/>
    <w:rsid w:val="00976AC2"/>
    <w:rsid w:val="00985C46"/>
    <w:rsid w:val="009875EB"/>
    <w:rsid w:val="009934E4"/>
    <w:rsid w:val="009A35B3"/>
    <w:rsid w:val="009A39CC"/>
    <w:rsid w:val="009B0983"/>
    <w:rsid w:val="009C0A88"/>
    <w:rsid w:val="009C2F32"/>
    <w:rsid w:val="009E31E6"/>
    <w:rsid w:val="009E573B"/>
    <w:rsid w:val="009E7CB1"/>
    <w:rsid w:val="00A056DA"/>
    <w:rsid w:val="00A14322"/>
    <w:rsid w:val="00A30ED8"/>
    <w:rsid w:val="00A34525"/>
    <w:rsid w:val="00A47996"/>
    <w:rsid w:val="00A61442"/>
    <w:rsid w:val="00A64833"/>
    <w:rsid w:val="00A81716"/>
    <w:rsid w:val="00A93C10"/>
    <w:rsid w:val="00AA11FB"/>
    <w:rsid w:val="00AA22B1"/>
    <w:rsid w:val="00AA76B2"/>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3BF8"/>
    <w:rsid w:val="00B35B55"/>
    <w:rsid w:val="00B56F6A"/>
    <w:rsid w:val="00B62AF2"/>
    <w:rsid w:val="00B772BD"/>
    <w:rsid w:val="00B85310"/>
    <w:rsid w:val="00B91984"/>
    <w:rsid w:val="00B91CF0"/>
    <w:rsid w:val="00B9502F"/>
    <w:rsid w:val="00B95C1A"/>
    <w:rsid w:val="00BB560D"/>
    <w:rsid w:val="00BC4F9E"/>
    <w:rsid w:val="00BC5EF0"/>
    <w:rsid w:val="00BD2716"/>
    <w:rsid w:val="00BD4193"/>
    <w:rsid w:val="00BD435C"/>
    <w:rsid w:val="00BF0ADF"/>
    <w:rsid w:val="00BF7B2F"/>
    <w:rsid w:val="00C1607F"/>
    <w:rsid w:val="00C51BEE"/>
    <w:rsid w:val="00C537EE"/>
    <w:rsid w:val="00C735F1"/>
    <w:rsid w:val="00C75F78"/>
    <w:rsid w:val="00C824BF"/>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C6DEA"/>
    <w:rsid w:val="00DF3FC3"/>
    <w:rsid w:val="00E009A9"/>
    <w:rsid w:val="00E2258D"/>
    <w:rsid w:val="00E22711"/>
    <w:rsid w:val="00E34E93"/>
    <w:rsid w:val="00E423A7"/>
    <w:rsid w:val="00E54D96"/>
    <w:rsid w:val="00E565F4"/>
    <w:rsid w:val="00E71FC1"/>
    <w:rsid w:val="00E72BC5"/>
    <w:rsid w:val="00E75377"/>
    <w:rsid w:val="00E835FD"/>
    <w:rsid w:val="00E85FEB"/>
    <w:rsid w:val="00E91733"/>
    <w:rsid w:val="00E92B45"/>
    <w:rsid w:val="00E93518"/>
    <w:rsid w:val="00E96387"/>
    <w:rsid w:val="00EA0B5C"/>
    <w:rsid w:val="00EA2454"/>
    <w:rsid w:val="00EA2B3A"/>
    <w:rsid w:val="00EA43E9"/>
    <w:rsid w:val="00EC0C19"/>
    <w:rsid w:val="00EC2793"/>
    <w:rsid w:val="00EC6C2A"/>
    <w:rsid w:val="00EE31CD"/>
    <w:rsid w:val="00F01474"/>
    <w:rsid w:val="00F06708"/>
    <w:rsid w:val="00F073E6"/>
    <w:rsid w:val="00F16F83"/>
    <w:rsid w:val="00F2063D"/>
    <w:rsid w:val="00F2303F"/>
    <w:rsid w:val="00F318C2"/>
    <w:rsid w:val="00F321C5"/>
    <w:rsid w:val="00F35FEE"/>
    <w:rsid w:val="00F36307"/>
    <w:rsid w:val="00F401BF"/>
    <w:rsid w:val="00F433CB"/>
    <w:rsid w:val="00F46B56"/>
    <w:rsid w:val="00F649F3"/>
    <w:rsid w:val="00F77C55"/>
    <w:rsid w:val="00F81730"/>
    <w:rsid w:val="00F97481"/>
    <w:rsid w:val="00FA26B6"/>
    <w:rsid w:val="00FA5571"/>
    <w:rsid w:val="00FB45D0"/>
    <w:rsid w:val="00FC3375"/>
    <w:rsid w:val="00FC5799"/>
    <w:rsid w:val="00FE1917"/>
    <w:rsid w:val="00FF25A2"/>
    <w:rsid w:val="00FF3F0D"/>
    <w:rsid w:val="03B7F6E4"/>
    <w:rsid w:val="0405D4CA"/>
    <w:rsid w:val="055D2C90"/>
    <w:rsid w:val="19E3CA8B"/>
    <w:rsid w:val="25BF3218"/>
    <w:rsid w:val="2EEE8E5F"/>
    <w:rsid w:val="37A1CEA0"/>
    <w:rsid w:val="426705D6"/>
    <w:rsid w:val="5333BC42"/>
    <w:rsid w:val="57513BEC"/>
    <w:rsid w:val="57AD7D73"/>
    <w:rsid w:val="58763F46"/>
    <w:rsid w:val="6BB6F730"/>
    <w:rsid w:val="773B2254"/>
    <w:rsid w:val="77746165"/>
    <w:rsid w:val="7DC2B5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3EAFE41-9EAE-4EE8-8044-76EEEC16A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customStyle="1" w:styleId="BodytextChar">
    <w:name w:val="Body text Char"/>
    <w:basedOn w:val="DefaultParagraphFont"/>
    <w:link w:val="BodyText1"/>
    <w:locked/>
    <w:rsid w:val="00DC6DEA"/>
    <w:rPr>
      <w:rFonts w:ascii="Arial" w:hAnsi="Arial" w:cs="Arial"/>
      <w:sz w:val="24"/>
      <w:szCs w:val="18"/>
      <w:shd w:val="clear" w:color="auto" w:fill="FFFFFF"/>
    </w:rPr>
  </w:style>
  <w:style w:type="paragraph" w:customStyle="1" w:styleId="BodyText1">
    <w:name w:val="Body Text1"/>
    <w:link w:val="BodytextChar"/>
    <w:qFormat/>
    <w:rsid w:val="00DC6DEA"/>
    <w:pPr>
      <w:shd w:val="clear" w:color="auto" w:fill="FFFFFF"/>
    </w:pPr>
    <w:rPr>
      <w:rFonts w:ascii="Arial" w:hAnsi="Arial" w:cs="Arial"/>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54ACEAE2-C5F1-43A1-BDEC-0F347816CA6B}">
    <t:Anchor>
      <t:Comment id="1002346519"/>
    </t:Anchor>
    <t:History>
      <t:Event id="{F7EF2A1C-BF5B-4614-9E53-F3D30B1CE64E}" time="2026-06-30T15:03:51.959Z">
        <t:Attribution userId="S::rnaal@norfolk.gov.uk::3a05e722-f1ce-44a5-b531-c42467147a26" userProvider="AD" userName="Sally Albrow"/>
        <t:Anchor>
          <t:Comment id="1002346519"/>
        </t:Anchor>
        <t:Create/>
      </t:Event>
      <t:Event id="{566DB13E-4162-4EFF-BD41-09565824CD73}" time="2026-06-30T15:03:51.959Z">
        <t:Attribution userId="S::rnaal@norfolk.gov.uk::3a05e722-f1ce-44a5-b531-c42467147a26" userProvider="AD" userName="Sally Albrow"/>
        <t:Anchor>
          <t:Comment id="1002346519"/>
        </t:Anchor>
        <t:Assign userId="S::serena.fuller2@norfolk.gov.uk::2cd4c44a-fcfb-4a1c-9b63-acca9766ba1c" userProvider="AD" userName="Serena Fuller"/>
      </t:Event>
      <t:Event id="{7802B46F-2D32-4488-BC04-C1D72F35C147}" time="2026-06-30T15:03:51.959Z">
        <t:Attribution userId="S::rnaal@norfolk.gov.uk::3a05e722-f1ce-44a5-b531-c42467147a26" userProvider="AD" userName="Sally Albrow"/>
        <t:Anchor>
          <t:Comment id="1002346519"/>
        </t:Anchor>
        <t:SetTitle title="@Serena Fuller This needs to be put in full first."/>
      </t:Event>
    </t:History>
  </t:Task>
  <t:Task id="{A07D1356-B2D8-4783-94BD-742C0284B3A0}">
    <t:Anchor>
      <t:Comment id="571661074"/>
    </t:Anchor>
    <t:History>
      <t:Event id="{707D770B-2D95-4B6C-8964-2EA94B9605D4}" time="2026-06-30T15:10:06.024Z">
        <t:Attribution userId="S::serena.fuller2@norfolk.gov.uk::2cd4c44a-fcfb-4a1c-9b63-acca9766ba1c" userProvider="AD" userName="Serena Fuller"/>
        <t:Anchor>
          <t:Comment id="571661074"/>
        </t:Anchor>
        <t:Create/>
      </t:Event>
      <t:Event id="{2FC41A0F-9015-4CC3-B10E-E2CA00A22F28}" time="2026-06-30T15:10:06.024Z">
        <t:Attribution userId="S::serena.fuller2@norfolk.gov.uk::2cd4c44a-fcfb-4a1c-9b63-acca9766ba1c" userProvider="AD" userName="Serena Fuller"/>
        <t:Anchor>
          <t:Comment id="571661074"/>
        </t:Anchor>
        <t:Assign userId="S::rnaal@norfolk.gov.uk::3a05e722-f1ce-44a5-b531-c42467147a26" userProvider="AD" userName="Sally Albrow"/>
      </t:Event>
      <t:Event id="{3747C1C6-A293-42D9-B4EA-15BAB497B16B}" time="2026-06-30T15:10:06.024Z">
        <t:Attribution userId="S::serena.fuller2@norfolk.gov.uk::2cd4c44a-fcfb-4a1c-9b63-acca9766ba1c" userProvider="AD" userName="Serena Fuller"/>
        <t:Anchor>
          <t:Comment id="571661074"/>
        </t:Anchor>
        <t:SetTitle title="@Sally Albrow sorry - updated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0B2A430E-40C9-4E32-9462-7BD223DCBE3D}"/>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cebc5245-e067-4fec-b98b-8b3007dbc998"/>
    <ds:schemaRef ds:uri="e7f341a6-6cfe-486f-b8e9-c8b3b0e5180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1265</Words>
  <Characters>7555</Characters>
  <Application>Microsoft Office Word</Application>
  <DocSecurity>0</DocSecurity>
  <Lines>397</Lines>
  <Paragraphs>135</Paragraphs>
  <ScaleCrop>false</ScaleCrop>
  <Company>Norfolk County Council</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2019-01-15T18:28:00Z</cp:lastPrinted>
  <dcterms:created xsi:type="dcterms:W3CDTF">2026-07-29T12:56:00Z</dcterms:created>
  <dcterms:modified xsi:type="dcterms:W3CDTF">2026-07-29T12:56:00Z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