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02B831A4"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4E2D4A05"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661FD1D7" w14:textId="77777777" w:rsidR="00980285" w:rsidRPr="00012E48" w:rsidRDefault="00980285" w:rsidP="00980285">
      <w:pPr>
        <w:rPr>
          <w:b/>
          <w:bCs/>
          <w:sz w:val="28"/>
          <w:szCs w:val="28"/>
        </w:rPr>
      </w:pPr>
      <w:r w:rsidRPr="00012E48">
        <w:rPr>
          <w:b/>
          <w:bCs/>
          <w:sz w:val="28"/>
          <w:szCs w:val="28"/>
        </w:rPr>
        <w:t>Early Years Learning and Childcare Safeguarding Administration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1A1B18" w:rsidRPr="00D939F1" w14:paraId="7DB0DE2F" w14:textId="77777777" w:rsidTr="00077C31">
        <w:tc>
          <w:tcPr>
            <w:tcW w:w="1228" w:type="pct"/>
          </w:tcPr>
          <w:p w14:paraId="6CDB697F" w14:textId="10B487FB" w:rsidR="001A1B18" w:rsidRPr="00D939F1" w:rsidRDefault="001A1B18" w:rsidP="001A1B18">
            <w:pPr>
              <w:rPr>
                <w:rFonts w:cs="Arial"/>
                <w:b/>
              </w:rPr>
            </w:pPr>
            <w:r w:rsidRPr="00D939F1">
              <w:rPr>
                <w:rFonts w:cs="Arial"/>
                <w:b/>
              </w:rPr>
              <w:t>Department</w:t>
            </w:r>
            <w:r w:rsidRPr="00D939F1" w:rsidDel="0026105A">
              <w:rPr>
                <w:rFonts w:cs="Arial"/>
                <w:b/>
              </w:rPr>
              <w:t xml:space="preserve"> </w:t>
            </w:r>
          </w:p>
        </w:tc>
        <w:tc>
          <w:tcPr>
            <w:tcW w:w="3772" w:type="pct"/>
          </w:tcPr>
          <w:p w14:paraId="386B0BCF" w14:textId="0C251588" w:rsidR="001A1B18" w:rsidRPr="00D939F1" w:rsidRDefault="001A1B18" w:rsidP="001A1B18">
            <w:pPr>
              <w:rPr>
                <w:rFonts w:cs="Arial"/>
              </w:rPr>
            </w:pPr>
            <w:r>
              <w:t>Children’s Services</w:t>
            </w:r>
          </w:p>
        </w:tc>
      </w:tr>
      <w:tr w:rsidR="001A1B18" w:rsidRPr="00D939F1" w14:paraId="78F00233" w14:textId="77777777" w:rsidTr="00077C31">
        <w:tc>
          <w:tcPr>
            <w:tcW w:w="1228" w:type="pct"/>
          </w:tcPr>
          <w:p w14:paraId="0548B70D" w14:textId="4F27C61A" w:rsidR="001A1B18" w:rsidRPr="00D939F1" w:rsidRDefault="001A1B18" w:rsidP="001A1B18">
            <w:pPr>
              <w:rPr>
                <w:rFonts w:cs="Arial"/>
                <w:b/>
              </w:rPr>
            </w:pPr>
            <w:r w:rsidRPr="00D939F1">
              <w:rPr>
                <w:rFonts w:cs="Arial"/>
                <w:b/>
              </w:rPr>
              <w:t>Service</w:t>
            </w:r>
            <w:r w:rsidRPr="00D939F1" w:rsidDel="00B274E4">
              <w:rPr>
                <w:rFonts w:cs="Arial"/>
                <w:b/>
              </w:rPr>
              <w:t xml:space="preserve"> </w:t>
            </w:r>
          </w:p>
        </w:tc>
        <w:tc>
          <w:tcPr>
            <w:tcW w:w="3772" w:type="pct"/>
          </w:tcPr>
          <w:p w14:paraId="51A31882" w14:textId="05B7C5FF" w:rsidR="001A1B18" w:rsidRPr="00D939F1" w:rsidRDefault="001A1B18" w:rsidP="001A1B18">
            <w:pPr>
              <w:rPr>
                <w:rFonts w:cs="Arial"/>
              </w:rPr>
            </w:pPr>
            <w:r>
              <w:t>Early Years Learning and Childcare Service</w:t>
            </w:r>
          </w:p>
        </w:tc>
      </w:tr>
      <w:tr w:rsidR="001A1B18" w:rsidRPr="00D939F1" w14:paraId="2B99FFC0" w14:textId="77777777" w:rsidTr="00077C31">
        <w:trPr>
          <w:trHeight w:val="71"/>
        </w:trPr>
        <w:tc>
          <w:tcPr>
            <w:tcW w:w="1228" w:type="pct"/>
          </w:tcPr>
          <w:p w14:paraId="615D3DF6" w14:textId="43E7A5B7" w:rsidR="001A1B18" w:rsidRPr="00D939F1" w:rsidRDefault="001A1B18" w:rsidP="001A1B18">
            <w:pPr>
              <w:rPr>
                <w:rFonts w:cs="Arial"/>
                <w:b/>
              </w:rPr>
            </w:pPr>
            <w:r w:rsidRPr="00D939F1">
              <w:rPr>
                <w:rFonts w:cs="Arial"/>
                <w:b/>
              </w:rPr>
              <w:t>Grade</w:t>
            </w:r>
          </w:p>
        </w:tc>
        <w:tc>
          <w:tcPr>
            <w:tcW w:w="3772" w:type="pct"/>
          </w:tcPr>
          <w:p w14:paraId="511EF496" w14:textId="763374F7" w:rsidR="001A1B18" w:rsidRPr="00D939F1" w:rsidRDefault="001A1B18" w:rsidP="001A1B18">
            <w:pPr>
              <w:rPr>
                <w:rFonts w:cs="Arial"/>
              </w:rPr>
            </w:pPr>
            <w:r>
              <w:t>D</w:t>
            </w:r>
          </w:p>
        </w:tc>
      </w:tr>
      <w:tr w:rsidR="001A1B18" w:rsidRPr="00D939F1" w14:paraId="6AC38155" w14:textId="77777777" w:rsidTr="00077C31">
        <w:tc>
          <w:tcPr>
            <w:tcW w:w="1228" w:type="pct"/>
          </w:tcPr>
          <w:p w14:paraId="4DF539BF" w14:textId="6659B93B" w:rsidR="001A1B18" w:rsidRPr="00D939F1" w:rsidRDefault="001A1B18" w:rsidP="001A1B18">
            <w:pPr>
              <w:rPr>
                <w:rFonts w:cs="Arial"/>
                <w:b/>
              </w:rPr>
            </w:pPr>
            <w:r w:rsidRPr="00D939F1">
              <w:rPr>
                <w:rFonts w:cs="Arial"/>
                <w:b/>
              </w:rPr>
              <w:t>Reports to</w:t>
            </w:r>
          </w:p>
        </w:tc>
        <w:tc>
          <w:tcPr>
            <w:tcW w:w="3772" w:type="pct"/>
          </w:tcPr>
          <w:p w14:paraId="53B53BC9" w14:textId="2F1B23D0" w:rsidR="001A1B18" w:rsidRPr="00D939F1" w:rsidRDefault="001A1B18" w:rsidP="001A1B18">
            <w:pPr>
              <w:rPr>
                <w:rFonts w:cs="Arial"/>
              </w:rPr>
            </w:pPr>
            <w:r>
              <w:t>Early Years Learning and Childcare Safeguarding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77777777" w:rsidR="0026105A" w:rsidRPr="00D939F1" w:rsidRDefault="0026105A" w:rsidP="0026105A">
            <w:pPr>
              <w:rPr>
                <w:rFonts w:cs="Arial"/>
              </w:rPr>
            </w:pP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77A8C4CD" w:rsidR="0026105A" w:rsidRPr="00D939F1" w:rsidRDefault="00FA316E" w:rsidP="00FA316E">
            <w:pPr>
              <w:rPr>
                <w:rFonts w:cs="Arial"/>
              </w:rPr>
            </w:pPr>
            <w:r>
              <w:rPr>
                <w:rFonts w:cs="Arial"/>
              </w:rPr>
              <w:t>JE5974 / GR5974</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633410B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14A4C4B4" w14:textId="77777777" w:rsidR="004D3395" w:rsidRDefault="004D3395" w:rsidP="004D3395">
            <w:r>
              <w:t>To provide high‑quality administrative support to the Early Years Learning and Childcare Service, focusing on safeguarding processes including documentation review, supporting Designated Safeguarding Lead network delivery and Operation Encompass administration. The post holder will ensure accurate, timely record‑keeping, effective communication with Early Years settings, and smooth coordination of daily processes. The role contributes directly to safeguarding young children by supporting information sharing between police, the Local Authority and Early Years providers.</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5F90E311" w:rsidR="00640819" w:rsidRPr="00D939F1" w:rsidRDefault="00F01474" w:rsidP="00976AC2">
            <w:pPr>
              <w:rPr>
                <w:rFonts w:cs="Arial"/>
                <w:b/>
              </w:rPr>
            </w:pPr>
            <w:r w:rsidRPr="00D939F1">
              <w:rPr>
                <w:rFonts w:cs="Arial"/>
                <w:b/>
              </w:rPr>
              <w:t>Context</w:t>
            </w:r>
            <w:r w:rsidR="00406B5D" w:rsidRPr="004B21CB">
              <w:rPr>
                <w:rFonts w:cs="Arial"/>
                <w:bCs/>
                <w:color w:val="002060"/>
              </w:rPr>
              <w:t xml:space="preserve"> </w:t>
            </w:r>
          </w:p>
        </w:tc>
      </w:tr>
      <w:tr w:rsidR="00640819" w:rsidRPr="00D939F1" w14:paraId="5A2B7978" w14:textId="77777777" w:rsidTr="00077C31">
        <w:trPr>
          <w:trHeight w:val="1134"/>
        </w:trPr>
        <w:tc>
          <w:tcPr>
            <w:tcW w:w="5000" w:type="pct"/>
          </w:tcPr>
          <w:p w14:paraId="0F1ADBD7" w14:textId="77777777" w:rsidR="008034A0" w:rsidRDefault="008034A0" w:rsidP="008034A0">
            <w:r>
              <w:t>The role supports the Safeguarding Manager and involves liaising with early years settings, the Children’s Advice and Duty Service, and partners to ensure effective information sharing and compliance with safeguarding requirements. Early Years Operation Encompass enables Early Years settings to receive confidential notifications from Norfolk Constabulary when a child has been present at, or affected by, a domestic abuse incident. This allows timely support for the child in line with safeguarding expectations. The role sits within the Early Years Learning and Childcare Safeguarding Team and provides essential administrative capacity to maintain compliance, data accuracy, and effective communication with settings.</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821929">
        <w:trPr>
          <w:trHeight w:val="331"/>
        </w:trPr>
        <w:tc>
          <w:tcPr>
            <w:tcW w:w="5000" w:type="pct"/>
          </w:tcPr>
          <w:p w14:paraId="0A51EC99" w14:textId="4116F291"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7941FA38" w14:textId="77777777" w:rsidR="00821929" w:rsidRDefault="00821929" w:rsidP="00821929">
            <w:r>
              <w:t>Maintain accurate, up</w:t>
            </w:r>
            <w:r w:rsidRPr="00821929">
              <w:rPr>
                <w:rFonts w:ascii="Cambria Math" w:hAnsi="Cambria Math" w:cs="Cambria Math"/>
              </w:rPr>
              <w:t>‑</w:t>
            </w:r>
            <w:r>
              <w:t>to</w:t>
            </w:r>
            <w:r w:rsidRPr="00821929">
              <w:rPr>
                <w:rFonts w:ascii="Cambria Math" w:hAnsi="Cambria Math" w:cs="Cambria Math"/>
              </w:rPr>
              <w:t>‑</w:t>
            </w:r>
            <w:r>
              <w:t>date records for Early Years Operation Encompass, ensuring that key data is entered, checked, and stored securely.</w:t>
            </w:r>
          </w:p>
          <w:p w14:paraId="684CF2F3" w14:textId="77777777" w:rsidR="00F318C2" w:rsidRPr="00D939F1" w:rsidRDefault="00F318C2" w:rsidP="00976AC2">
            <w:pPr>
              <w:rPr>
                <w:rFonts w:cs="Arial"/>
                <w:b/>
              </w:rPr>
            </w:pPr>
          </w:p>
        </w:tc>
      </w:tr>
      <w:tr w:rsidR="00F318C2" w:rsidRPr="00D939F1" w14:paraId="561DCA19" w14:textId="77777777" w:rsidTr="00077C31">
        <w:trPr>
          <w:trHeight w:val="567"/>
        </w:trPr>
        <w:tc>
          <w:tcPr>
            <w:tcW w:w="5000" w:type="pct"/>
          </w:tcPr>
          <w:p w14:paraId="63E0E943" w14:textId="77777777" w:rsidR="00F318C2" w:rsidRDefault="00031384" w:rsidP="00976AC2">
            <w:r>
              <w:t>Contact Early Years settings to confirm details, request missing information, and respond to routine enquiries in a timely and professional manner.</w:t>
            </w:r>
          </w:p>
          <w:p w14:paraId="10A99DF7" w14:textId="75C75F3F" w:rsidR="00D627D5" w:rsidRPr="00D939F1" w:rsidRDefault="00D627D5" w:rsidP="00976AC2">
            <w:pPr>
              <w:rPr>
                <w:rFonts w:cs="Arial"/>
                <w:b/>
              </w:rPr>
            </w:pPr>
          </w:p>
        </w:tc>
      </w:tr>
      <w:tr w:rsidR="00F318C2" w:rsidRPr="00D939F1" w14:paraId="36F1310E" w14:textId="77777777" w:rsidTr="00077C31">
        <w:trPr>
          <w:trHeight w:val="567"/>
        </w:trPr>
        <w:tc>
          <w:tcPr>
            <w:tcW w:w="5000" w:type="pct"/>
          </w:tcPr>
          <w:p w14:paraId="1C88540E" w14:textId="77777777" w:rsidR="007C14EA" w:rsidRDefault="007C14EA" w:rsidP="005D2113">
            <w:r>
              <w:t>Support the day</w:t>
            </w:r>
            <w:r w:rsidRPr="005D2113">
              <w:rPr>
                <w:rFonts w:ascii="Cambria Math" w:hAnsi="Cambria Math" w:cs="Cambria Math"/>
              </w:rPr>
              <w:t>‑</w:t>
            </w:r>
            <w:r>
              <w:t>to</w:t>
            </w:r>
            <w:r w:rsidRPr="005D2113">
              <w:rPr>
                <w:rFonts w:ascii="Cambria Math" w:hAnsi="Cambria Math" w:cs="Cambria Math"/>
              </w:rPr>
              <w:t>‑</w:t>
            </w:r>
            <w:r>
              <w:t xml:space="preserve">day running of Operation Encompass processes, including monitoring shared mailboxes, handling notifications, tracking responses, and escalating concerns where appropriate. </w:t>
            </w:r>
          </w:p>
          <w:p w14:paraId="4FDEF1DB" w14:textId="77777777" w:rsidR="00F318C2" w:rsidRPr="00D939F1" w:rsidRDefault="00F318C2" w:rsidP="00976AC2">
            <w:pPr>
              <w:rPr>
                <w:rFonts w:cs="Arial"/>
                <w:b/>
              </w:rPr>
            </w:pPr>
          </w:p>
        </w:tc>
      </w:tr>
      <w:tr w:rsidR="00F318C2" w:rsidRPr="00D939F1" w14:paraId="6B0299AC" w14:textId="77777777" w:rsidTr="00077C31">
        <w:trPr>
          <w:trHeight w:val="567"/>
        </w:trPr>
        <w:tc>
          <w:tcPr>
            <w:tcW w:w="5000" w:type="pct"/>
          </w:tcPr>
          <w:p w14:paraId="4CF13620" w14:textId="77777777" w:rsidR="00420293" w:rsidRPr="00031EED" w:rsidRDefault="00420293" w:rsidP="005D2113">
            <w:r w:rsidRPr="00031EED">
              <w:t>Review safeguarding documentation supporting the Safeguarding Manager.</w:t>
            </w:r>
          </w:p>
          <w:p w14:paraId="5DF3BF66" w14:textId="77777777" w:rsidR="00F318C2" w:rsidRPr="00D939F1" w:rsidRDefault="00F318C2" w:rsidP="00976AC2">
            <w:pPr>
              <w:rPr>
                <w:rFonts w:cs="Arial"/>
                <w:b/>
              </w:rPr>
            </w:pPr>
          </w:p>
        </w:tc>
      </w:tr>
      <w:tr w:rsidR="00F318C2" w:rsidRPr="00D939F1" w14:paraId="4F21F1F5" w14:textId="77777777" w:rsidTr="00077C31">
        <w:trPr>
          <w:trHeight w:val="567"/>
        </w:trPr>
        <w:tc>
          <w:tcPr>
            <w:tcW w:w="5000" w:type="pct"/>
          </w:tcPr>
          <w:p w14:paraId="101E02E9" w14:textId="77777777" w:rsidR="0010196D" w:rsidRPr="00031EED" w:rsidRDefault="0010196D" w:rsidP="005D2113">
            <w:r w:rsidRPr="00031EED">
              <w:t>Support administration and delivery of Designated Safeguarding Lead Networks.</w:t>
            </w:r>
          </w:p>
          <w:p w14:paraId="5DCE51B8" w14:textId="77777777" w:rsidR="00F318C2" w:rsidRPr="00D939F1" w:rsidRDefault="00F318C2" w:rsidP="00976AC2">
            <w:pPr>
              <w:rPr>
                <w:rFonts w:cs="Arial"/>
                <w:b/>
              </w:rPr>
            </w:pPr>
          </w:p>
        </w:tc>
      </w:tr>
      <w:tr w:rsidR="00F318C2" w:rsidRPr="00D939F1" w14:paraId="5ACDAEDA" w14:textId="77777777" w:rsidTr="00077C31">
        <w:trPr>
          <w:trHeight w:val="567"/>
        </w:trPr>
        <w:tc>
          <w:tcPr>
            <w:tcW w:w="5000" w:type="pct"/>
          </w:tcPr>
          <w:p w14:paraId="644C3658" w14:textId="016D452B" w:rsidR="00F318C2" w:rsidRPr="00D939F1" w:rsidRDefault="002104CF" w:rsidP="00976AC2">
            <w:pPr>
              <w:rPr>
                <w:rFonts w:cs="Arial"/>
                <w:b/>
              </w:rPr>
            </w:pPr>
            <w:r w:rsidRPr="00031EED">
              <w:t>Liaise with the Children’s Advice and Duty Service to support information sharing</w:t>
            </w:r>
          </w:p>
        </w:tc>
      </w:tr>
      <w:tr w:rsidR="00F318C2" w:rsidRPr="00D939F1" w14:paraId="327D0320" w14:textId="77777777" w:rsidTr="00077C31">
        <w:trPr>
          <w:trHeight w:val="567"/>
        </w:trPr>
        <w:tc>
          <w:tcPr>
            <w:tcW w:w="5000" w:type="pct"/>
          </w:tcPr>
          <w:p w14:paraId="65DFEDC8" w14:textId="77777777" w:rsidR="00CB20AB" w:rsidRDefault="00CB20AB" w:rsidP="005D2113">
            <w:r w:rsidRPr="00031EED">
              <w:lastRenderedPageBreak/>
              <w:t>Ensure all administrative tasks are completed with a high level of accuracy and</w:t>
            </w:r>
            <w:r>
              <w:t xml:space="preserve"> attention to detail, including data validation and quality assurance checks.</w:t>
            </w:r>
          </w:p>
          <w:p w14:paraId="1FB9B5B7" w14:textId="77777777" w:rsidR="00F318C2" w:rsidRPr="00D939F1" w:rsidRDefault="00F318C2" w:rsidP="00976AC2">
            <w:pPr>
              <w:rPr>
                <w:rFonts w:cs="Arial"/>
                <w:b/>
              </w:rPr>
            </w:pPr>
          </w:p>
        </w:tc>
      </w:tr>
      <w:tr w:rsidR="00F318C2" w:rsidRPr="00D939F1" w14:paraId="392DAC61" w14:textId="77777777" w:rsidTr="00077C31">
        <w:trPr>
          <w:trHeight w:val="567"/>
        </w:trPr>
        <w:tc>
          <w:tcPr>
            <w:tcW w:w="5000" w:type="pct"/>
          </w:tcPr>
          <w:p w14:paraId="4AAE8987" w14:textId="77777777" w:rsidR="00D942EA" w:rsidRDefault="00D942EA" w:rsidP="005D2113">
            <w:r>
              <w:t>Produce routine reports, summaries, and data extracts to support monitoring, evaluation, and audit requirements.</w:t>
            </w:r>
          </w:p>
          <w:p w14:paraId="00EDADB5" w14:textId="77777777" w:rsidR="00F318C2" w:rsidRPr="00D939F1" w:rsidRDefault="00F318C2" w:rsidP="00976AC2">
            <w:pPr>
              <w:rPr>
                <w:rFonts w:cs="Arial"/>
                <w:b/>
              </w:rPr>
            </w:pPr>
          </w:p>
        </w:tc>
      </w:tr>
      <w:tr w:rsidR="00F01474" w:rsidRPr="00D939F1" w14:paraId="766A3571" w14:textId="77777777" w:rsidTr="00077C31">
        <w:tc>
          <w:tcPr>
            <w:tcW w:w="5000" w:type="pct"/>
          </w:tcPr>
          <w:p w14:paraId="510A189B" w14:textId="476403DE" w:rsidR="00A366EE" w:rsidRDefault="00A366EE" w:rsidP="005D2113">
            <w:r>
              <w:t>Liaise with colleagues in the Early Years and Childcare Safeguarding Team to support operational tasks, improving workflow efficiencies and service delivery.</w:t>
            </w:r>
          </w:p>
          <w:p w14:paraId="283AE4DA" w14:textId="0B5EDA63" w:rsidR="00F01474" w:rsidRPr="00D939F1" w:rsidRDefault="00F01474" w:rsidP="00A366EE">
            <w:pPr>
              <w:tabs>
                <w:tab w:val="left" w:pos="2010"/>
              </w:tabs>
              <w:rPr>
                <w:rFonts w:cs="Arial"/>
                <w:color w:val="002060"/>
              </w:rPr>
            </w:pPr>
          </w:p>
        </w:tc>
      </w:tr>
      <w:tr w:rsidR="00A366EE" w:rsidRPr="00D939F1" w14:paraId="24F850AB" w14:textId="77777777" w:rsidTr="00077C31">
        <w:tc>
          <w:tcPr>
            <w:tcW w:w="5000" w:type="pct"/>
          </w:tcPr>
          <w:p w14:paraId="0F1C8A7F" w14:textId="77777777" w:rsidR="006C065F" w:rsidRDefault="006C065F" w:rsidP="005D2113">
            <w:r>
              <w:t xml:space="preserve">Follow GDPR, data protection, confidentiality, and safeguarding procedures </w:t>
            </w:r>
            <w:proofErr w:type="gramStart"/>
            <w:r>
              <w:t>at all times</w:t>
            </w:r>
            <w:proofErr w:type="gramEnd"/>
            <w:r>
              <w:t>, ensuring sensitive information is handled appropriately.</w:t>
            </w:r>
          </w:p>
          <w:p w14:paraId="2E73A11B" w14:textId="77777777" w:rsidR="00A366EE" w:rsidRDefault="00A366EE" w:rsidP="005D2113">
            <w:pPr>
              <w:pStyle w:val="ListParagraph"/>
              <w:rPr>
                <w:rFonts w:cs="Arial"/>
                <w:color w:val="002060"/>
              </w:rPr>
            </w:pPr>
          </w:p>
        </w:tc>
      </w:tr>
      <w:tr w:rsidR="00A366EE" w:rsidRPr="00D939F1" w14:paraId="38B70510" w14:textId="77777777" w:rsidTr="00077C31">
        <w:tc>
          <w:tcPr>
            <w:tcW w:w="5000" w:type="pct"/>
          </w:tcPr>
          <w:p w14:paraId="6A954BF4" w14:textId="77777777" w:rsidR="00A366EE" w:rsidRDefault="00E234DD" w:rsidP="005D2113">
            <w:r>
              <w:t>Contribute to improvements in administrative processes, highlighting issues, suggesting changes, and supporting implementation.</w:t>
            </w:r>
          </w:p>
          <w:p w14:paraId="166EEE42" w14:textId="40BA83FE" w:rsidR="005D2113" w:rsidRPr="005D2113" w:rsidRDefault="005D2113" w:rsidP="005D2113">
            <w:pPr>
              <w:rPr>
                <w:rFonts w:cs="Arial"/>
                <w:color w:val="002060"/>
              </w:rPr>
            </w:pPr>
          </w:p>
        </w:tc>
      </w:tr>
      <w:tr w:rsidR="00A366EE" w:rsidRPr="00D939F1" w14:paraId="097C0829" w14:textId="77777777" w:rsidTr="00077C31">
        <w:tc>
          <w:tcPr>
            <w:tcW w:w="5000" w:type="pct"/>
          </w:tcPr>
          <w:p w14:paraId="15AC1FA1" w14:textId="77777777" w:rsidR="00A366EE" w:rsidRDefault="00E8782F" w:rsidP="005D2113">
            <w:r>
              <w:t>Safeguarding accountability: Promote the welfare of children and ensure that safeguarding principles underpin all aspects of work. Report concerns appropriately in line with Norfolk County Council policies and statutory guidance.</w:t>
            </w:r>
          </w:p>
          <w:p w14:paraId="113A6D33" w14:textId="1E378F94" w:rsidR="005D2113" w:rsidRPr="005D2113" w:rsidRDefault="005D2113" w:rsidP="005D2113">
            <w:pPr>
              <w:rPr>
                <w:rFonts w:cs="Arial"/>
                <w:color w:val="002060"/>
              </w:rPr>
            </w:pPr>
          </w:p>
        </w:tc>
      </w:tr>
    </w:tbl>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707484" w:rsidRPr="00D939F1" w14:paraId="48473A5B" w14:textId="77777777" w:rsidTr="004B21CB">
        <w:trPr>
          <w:trHeight w:val="20"/>
        </w:trPr>
        <w:tc>
          <w:tcPr>
            <w:tcW w:w="6516" w:type="dxa"/>
          </w:tcPr>
          <w:p w14:paraId="4B69E1A5" w14:textId="038E086D" w:rsidR="00707484" w:rsidRPr="00D939F1" w:rsidRDefault="00707484" w:rsidP="00707484">
            <w:pPr>
              <w:rPr>
                <w:rFonts w:cs="Arial"/>
                <w:b/>
              </w:rPr>
            </w:pPr>
            <w:r>
              <w:t>Excellent administrative and organisational skills</w:t>
            </w:r>
          </w:p>
        </w:tc>
        <w:tc>
          <w:tcPr>
            <w:tcW w:w="1607" w:type="dxa"/>
          </w:tcPr>
          <w:p w14:paraId="4DD897A8" w14:textId="77777777" w:rsidR="00707484" w:rsidRDefault="00707484" w:rsidP="00707484">
            <w:pPr>
              <w:jc w:val="center"/>
              <w:rPr>
                <w:rFonts w:ascii="Wingdings" w:eastAsia="Wingdings" w:hAnsi="Wingdings" w:cs="Wingdings"/>
                <w:b/>
              </w:rPr>
            </w:pPr>
            <w:r>
              <w:rPr>
                <w:rFonts w:ascii="Wingdings" w:eastAsia="Wingdings" w:hAnsi="Wingdings" w:cs="Wingdings"/>
                <w:b/>
              </w:rPr>
              <w:t>ü</w:t>
            </w:r>
          </w:p>
          <w:p w14:paraId="38024C5C" w14:textId="4FA896B4" w:rsidR="00707484" w:rsidRPr="00D939F1" w:rsidRDefault="00707484" w:rsidP="00707484">
            <w:pPr>
              <w:jc w:val="center"/>
              <w:rPr>
                <w:rFonts w:cs="Arial"/>
                <w:b/>
              </w:rPr>
            </w:pPr>
          </w:p>
        </w:tc>
        <w:tc>
          <w:tcPr>
            <w:tcW w:w="1505" w:type="dxa"/>
          </w:tcPr>
          <w:p w14:paraId="4B3841F5" w14:textId="77777777" w:rsidR="00707484" w:rsidRPr="00D939F1" w:rsidRDefault="00707484" w:rsidP="00707484">
            <w:pPr>
              <w:jc w:val="center"/>
              <w:rPr>
                <w:rFonts w:cs="Arial"/>
                <w:b/>
              </w:rPr>
            </w:pPr>
          </w:p>
        </w:tc>
      </w:tr>
      <w:tr w:rsidR="00707484" w:rsidRPr="00D939F1" w14:paraId="771F6324" w14:textId="77777777" w:rsidTr="004B21CB">
        <w:trPr>
          <w:trHeight w:val="20"/>
        </w:trPr>
        <w:tc>
          <w:tcPr>
            <w:tcW w:w="6516" w:type="dxa"/>
          </w:tcPr>
          <w:p w14:paraId="502C5F8C" w14:textId="66C1F1CB" w:rsidR="00707484" w:rsidRPr="00D939F1" w:rsidRDefault="00707484" w:rsidP="00707484">
            <w:pPr>
              <w:rPr>
                <w:rFonts w:cs="Arial"/>
                <w:b/>
              </w:rPr>
            </w:pPr>
            <w:r w:rsidRPr="00D939F1">
              <w:rPr>
                <w:rFonts w:cs="Arial"/>
                <w:b/>
              </w:rPr>
              <w:t>Knowledge/Experience</w:t>
            </w:r>
          </w:p>
        </w:tc>
        <w:tc>
          <w:tcPr>
            <w:tcW w:w="1607" w:type="dxa"/>
          </w:tcPr>
          <w:p w14:paraId="515A6855" w14:textId="2E0219B9" w:rsidR="00707484" w:rsidRPr="00D939F1" w:rsidRDefault="00707484" w:rsidP="00707484">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707484" w:rsidRPr="00D939F1" w:rsidRDefault="00707484" w:rsidP="00707484">
            <w:pPr>
              <w:jc w:val="center"/>
              <w:rPr>
                <w:rFonts w:cs="Arial"/>
                <w:b/>
              </w:rPr>
            </w:pPr>
            <w:r>
              <w:rPr>
                <w:rFonts w:cs="Arial"/>
                <w:b/>
              </w:rPr>
              <w:t>Desirable (</w:t>
            </w:r>
            <w:r>
              <w:rPr>
                <w:rFonts w:ascii="Wingdings" w:eastAsia="Wingdings" w:hAnsi="Wingdings" w:cs="Wingdings"/>
                <w:b/>
              </w:rPr>
              <w:t>ü</w:t>
            </w:r>
            <w:r>
              <w:rPr>
                <w:rFonts w:cs="Arial"/>
                <w:b/>
              </w:rPr>
              <w:t>)</w:t>
            </w:r>
          </w:p>
        </w:tc>
      </w:tr>
      <w:tr w:rsidR="00707484" w:rsidRPr="00D939F1" w14:paraId="1AA6466F" w14:textId="77777777" w:rsidTr="004B21CB">
        <w:trPr>
          <w:trHeight w:val="20"/>
        </w:trPr>
        <w:tc>
          <w:tcPr>
            <w:tcW w:w="6516" w:type="dxa"/>
          </w:tcPr>
          <w:p w14:paraId="3F7D39CE" w14:textId="7E7C15B3" w:rsidR="00707484" w:rsidRDefault="004318C8" w:rsidP="00707484">
            <w:pPr>
              <w:rPr>
                <w:rFonts w:cs="Arial"/>
                <w:b/>
              </w:rPr>
            </w:pPr>
            <w:r>
              <w:t>Experience in an administrative role</w:t>
            </w:r>
          </w:p>
          <w:p w14:paraId="51717ECC" w14:textId="27CE3CD8" w:rsidR="00707484" w:rsidRPr="00D939F1" w:rsidRDefault="00707484" w:rsidP="00707484">
            <w:pPr>
              <w:rPr>
                <w:rFonts w:cs="Arial"/>
                <w:b/>
              </w:rPr>
            </w:pPr>
          </w:p>
        </w:tc>
        <w:tc>
          <w:tcPr>
            <w:tcW w:w="1607" w:type="dxa"/>
          </w:tcPr>
          <w:p w14:paraId="0A1A316D" w14:textId="3BE7734A" w:rsidR="00707484" w:rsidRPr="00D939F1" w:rsidRDefault="004318C8" w:rsidP="00707484">
            <w:pPr>
              <w:jc w:val="center"/>
              <w:rPr>
                <w:rFonts w:cs="Arial"/>
                <w:b/>
              </w:rPr>
            </w:pPr>
            <w:r>
              <w:rPr>
                <w:rFonts w:ascii="Wingdings" w:eastAsia="Wingdings" w:hAnsi="Wingdings" w:cs="Wingdings"/>
                <w:b/>
              </w:rPr>
              <w:t>ü</w:t>
            </w:r>
          </w:p>
        </w:tc>
        <w:tc>
          <w:tcPr>
            <w:tcW w:w="1505" w:type="dxa"/>
          </w:tcPr>
          <w:p w14:paraId="29E6E9DB" w14:textId="77777777" w:rsidR="00707484" w:rsidRPr="00D939F1" w:rsidRDefault="00707484" w:rsidP="00707484">
            <w:pPr>
              <w:jc w:val="center"/>
              <w:rPr>
                <w:rFonts w:cs="Arial"/>
                <w:b/>
              </w:rPr>
            </w:pPr>
          </w:p>
        </w:tc>
      </w:tr>
      <w:tr w:rsidR="00707484" w:rsidRPr="00D939F1" w14:paraId="792109CC" w14:textId="77777777" w:rsidTr="004B21CB">
        <w:trPr>
          <w:trHeight w:val="20"/>
        </w:trPr>
        <w:tc>
          <w:tcPr>
            <w:tcW w:w="6516" w:type="dxa"/>
          </w:tcPr>
          <w:p w14:paraId="024CD810" w14:textId="44134FEB" w:rsidR="00707484" w:rsidRDefault="00707484" w:rsidP="00707484">
            <w:pPr>
              <w:rPr>
                <w:rFonts w:cs="Arial"/>
                <w:b/>
              </w:rPr>
            </w:pPr>
            <w:r>
              <w:rPr>
                <w:rFonts w:cs="Arial"/>
                <w:b/>
              </w:rPr>
              <w:t>Qualifications</w:t>
            </w:r>
          </w:p>
        </w:tc>
        <w:tc>
          <w:tcPr>
            <w:tcW w:w="1607" w:type="dxa"/>
          </w:tcPr>
          <w:p w14:paraId="5909A12C" w14:textId="33EDB24E" w:rsidR="00707484" w:rsidRPr="00D939F1" w:rsidRDefault="00707484" w:rsidP="00707484">
            <w:pPr>
              <w:jc w:val="center"/>
              <w:rPr>
                <w:rFonts w:cs="Arial"/>
                <w:b/>
              </w:rPr>
            </w:pPr>
            <w:r>
              <w:rPr>
                <w:rFonts w:cs="Arial"/>
                <w:b/>
              </w:rPr>
              <w:t>Mandatory (</w:t>
            </w:r>
            <w:r>
              <w:rPr>
                <w:rFonts w:ascii="Wingdings" w:eastAsia="Wingdings" w:hAnsi="Wingdings" w:cs="Wingdings"/>
                <w:b/>
              </w:rPr>
              <w:t>ü</w:t>
            </w:r>
            <w:r>
              <w:rPr>
                <w:rFonts w:cs="Arial"/>
                <w:b/>
              </w:rPr>
              <w:t>)</w:t>
            </w:r>
          </w:p>
        </w:tc>
        <w:tc>
          <w:tcPr>
            <w:tcW w:w="1505" w:type="dxa"/>
          </w:tcPr>
          <w:p w14:paraId="6178FA23" w14:textId="40DE1C33" w:rsidR="00707484" w:rsidRPr="00D939F1" w:rsidRDefault="00707484" w:rsidP="00707484">
            <w:pPr>
              <w:jc w:val="center"/>
              <w:rPr>
                <w:rFonts w:cs="Arial"/>
                <w:b/>
              </w:rPr>
            </w:pPr>
            <w:r>
              <w:rPr>
                <w:rFonts w:cs="Arial"/>
                <w:b/>
              </w:rPr>
              <w:t>Indicative (</w:t>
            </w:r>
            <w:r>
              <w:rPr>
                <w:rFonts w:ascii="Wingdings" w:eastAsia="Wingdings" w:hAnsi="Wingdings" w:cs="Wingdings"/>
                <w:b/>
              </w:rPr>
              <w:t>ü</w:t>
            </w:r>
            <w:r>
              <w:rPr>
                <w:rFonts w:cs="Arial"/>
                <w:b/>
              </w:rPr>
              <w:t>)</w:t>
            </w:r>
          </w:p>
        </w:tc>
      </w:tr>
      <w:tr w:rsidR="005E1A53" w:rsidRPr="00D939F1" w14:paraId="2A016D1F" w14:textId="77777777" w:rsidTr="004B21CB">
        <w:trPr>
          <w:trHeight w:val="20"/>
        </w:trPr>
        <w:tc>
          <w:tcPr>
            <w:tcW w:w="6516" w:type="dxa"/>
          </w:tcPr>
          <w:p w14:paraId="49E95B1A" w14:textId="77777777" w:rsidR="005E1A53" w:rsidRDefault="005E1A53" w:rsidP="005E1A53">
            <w:r>
              <w:t>Enhanced DBS check (children’s workforce)</w:t>
            </w:r>
          </w:p>
          <w:p w14:paraId="21398057" w14:textId="77777777" w:rsidR="005E1A53" w:rsidRDefault="005E1A53" w:rsidP="005E1A53"/>
          <w:p w14:paraId="78DC0B12" w14:textId="77777777" w:rsidR="005E1A53" w:rsidRDefault="00842FDA" w:rsidP="005E1A53">
            <w:r>
              <w:t>High level of accuracy and attention to detail</w:t>
            </w:r>
          </w:p>
          <w:p w14:paraId="48B6AA7A" w14:textId="77777777" w:rsidR="00842FDA" w:rsidRDefault="00842FDA" w:rsidP="005E1A53">
            <w:pPr>
              <w:rPr>
                <w:rFonts w:cs="Arial"/>
                <w:b/>
              </w:rPr>
            </w:pPr>
          </w:p>
          <w:p w14:paraId="4B9963EE" w14:textId="77777777" w:rsidR="001622DB" w:rsidRDefault="001622DB" w:rsidP="005E1A53">
            <w:r>
              <w:t>Ability to manage confidential and sensitive information appropriately</w:t>
            </w:r>
          </w:p>
          <w:p w14:paraId="27545972" w14:textId="77777777" w:rsidR="00B16641" w:rsidRDefault="00B16641" w:rsidP="005E1A53"/>
          <w:p w14:paraId="4DE44F60" w14:textId="77777777" w:rsidR="00B16641" w:rsidRDefault="00B16641" w:rsidP="005E1A53">
            <w:r>
              <w:t>Strong communication skills, both written and verbal</w:t>
            </w:r>
          </w:p>
          <w:p w14:paraId="29DFCABF" w14:textId="77777777" w:rsidR="00C4745B" w:rsidRDefault="00C4745B" w:rsidP="005E1A53"/>
          <w:p w14:paraId="56304C0F" w14:textId="77777777" w:rsidR="00C4745B" w:rsidRDefault="00C4745B" w:rsidP="005E1A53">
            <w:r>
              <w:t>Ability to prioritise workload and meet deadlines</w:t>
            </w:r>
          </w:p>
          <w:p w14:paraId="345A74AD" w14:textId="77777777" w:rsidR="00562F79" w:rsidRDefault="00562F79" w:rsidP="005E1A53"/>
          <w:p w14:paraId="28502768" w14:textId="77777777" w:rsidR="00562F79" w:rsidRDefault="00562F79" w:rsidP="005E1A53">
            <w:r>
              <w:t>Proficiency with Microsoft Office and digital record systems</w:t>
            </w:r>
          </w:p>
          <w:p w14:paraId="171D34EC" w14:textId="77777777" w:rsidR="004F4FCD" w:rsidRDefault="004F4FCD" w:rsidP="005E1A53"/>
          <w:p w14:paraId="387495B8" w14:textId="77777777" w:rsidR="004F4FCD" w:rsidRDefault="004F4FCD" w:rsidP="005E1A53">
            <w:r>
              <w:t>Ability to build positive working relationships with Early Years settings and colleagues</w:t>
            </w:r>
          </w:p>
          <w:p w14:paraId="084E90EC" w14:textId="77777777" w:rsidR="004E5D99" w:rsidRDefault="004E5D99" w:rsidP="005E1A53"/>
          <w:p w14:paraId="291F1F1F" w14:textId="77777777" w:rsidR="004E5D99" w:rsidRDefault="004E5D99" w:rsidP="005E1A53">
            <w:r>
              <w:t>Experience improving administrative processes</w:t>
            </w:r>
          </w:p>
          <w:p w14:paraId="6CA3DC1C" w14:textId="77777777" w:rsidR="00157885" w:rsidRDefault="00157885" w:rsidP="005E1A53"/>
          <w:p w14:paraId="29885EF5" w14:textId="77777777" w:rsidR="00157885" w:rsidRDefault="00157885" w:rsidP="005E1A53">
            <w:r>
              <w:t>Understanding of safeguarding, confidentiality, and data protection</w:t>
            </w:r>
          </w:p>
          <w:p w14:paraId="3F407998" w14:textId="77777777" w:rsidR="00AB2F15" w:rsidRDefault="00AB2F15" w:rsidP="005E1A53"/>
          <w:p w14:paraId="1C76D076" w14:textId="77777777" w:rsidR="00AB2F15" w:rsidRDefault="00AB2F15" w:rsidP="005E1A53">
            <w:r>
              <w:t>Experience working in an Early Years, education, or safeguarding environment</w:t>
            </w:r>
          </w:p>
          <w:p w14:paraId="3A7195A8" w14:textId="77777777" w:rsidR="00B23A5B" w:rsidRDefault="00B23A5B" w:rsidP="005E1A53"/>
          <w:p w14:paraId="04E91B86" w14:textId="77777777" w:rsidR="00B23A5B" w:rsidRDefault="00B23A5B" w:rsidP="005E1A53">
            <w:r>
              <w:t>Experience working with sensitive or confidential information</w:t>
            </w:r>
          </w:p>
          <w:p w14:paraId="6DC01E45" w14:textId="77777777" w:rsidR="002958CF" w:rsidRDefault="002958CF" w:rsidP="005E1A53"/>
          <w:p w14:paraId="6F528BBA" w14:textId="77777777" w:rsidR="002958CF" w:rsidRDefault="002958CF" w:rsidP="005E1A53">
            <w:r>
              <w:t>GCSEs (or equivalent) including English and Maths</w:t>
            </w:r>
          </w:p>
          <w:p w14:paraId="134E8476" w14:textId="77777777" w:rsidR="008D0085" w:rsidRDefault="008D0085" w:rsidP="005E1A53"/>
          <w:p w14:paraId="328C57D7" w14:textId="77777777" w:rsidR="008D0085" w:rsidRDefault="008D0085" w:rsidP="005E1A53">
            <w:r>
              <w:t>Administration or safeguarding‑related training</w:t>
            </w:r>
          </w:p>
          <w:p w14:paraId="18089208" w14:textId="463C6E8B" w:rsidR="008D0085" w:rsidRPr="00D939F1" w:rsidRDefault="008D0085" w:rsidP="005E1A53">
            <w:pPr>
              <w:rPr>
                <w:rFonts w:cs="Arial"/>
                <w:b/>
              </w:rPr>
            </w:pPr>
          </w:p>
        </w:tc>
        <w:tc>
          <w:tcPr>
            <w:tcW w:w="1607" w:type="dxa"/>
          </w:tcPr>
          <w:p w14:paraId="29B151FC" w14:textId="77777777" w:rsidR="005E1A53" w:rsidRDefault="008D0085" w:rsidP="005E1A53">
            <w:pPr>
              <w:jc w:val="center"/>
              <w:rPr>
                <w:rFonts w:ascii="Wingdings" w:eastAsia="Wingdings" w:hAnsi="Wingdings" w:cs="Wingdings"/>
                <w:b/>
              </w:rPr>
            </w:pPr>
            <w:r>
              <w:rPr>
                <w:rFonts w:ascii="Wingdings" w:eastAsia="Wingdings" w:hAnsi="Wingdings" w:cs="Wingdings"/>
                <w:b/>
              </w:rPr>
              <w:lastRenderedPageBreak/>
              <w:t>ü</w:t>
            </w:r>
          </w:p>
          <w:p w14:paraId="11E99FA0" w14:textId="77777777" w:rsidR="008D0085" w:rsidRDefault="008D0085" w:rsidP="005E1A53">
            <w:pPr>
              <w:jc w:val="center"/>
              <w:rPr>
                <w:rFonts w:ascii="Wingdings" w:eastAsia="Wingdings" w:hAnsi="Wingdings" w:cs="Wingdings"/>
                <w:b/>
              </w:rPr>
            </w:pPr>
          </w:p>
          <w:p w14:paraId="4FAE99CB" w14:textId="77777777" w:rsidR="008D0085" w:rsidRDefault="008D0085" w:rsidP="005E1A53">
            <w:pPr>
              <w:jc w:val="center"/>
              <w:rPr>
                <w:rFonts w:ascii="Wingdings" w:eastAsia="Wingdings" w:hAnsi="Wingdings" w:cs="Wingdings"/>
                <w:b/>
              </w:rPr>
            </w:pPr>
            <w:r>
              <w:rPr>
                <w:rFonts w:ascii="Wingdings" w:eastAsia="Wingdings" w:hAnsi="Wingdings" w:cs="Wingdings"/>
                <w:b/>
              </w:rPr>
              <w:t>ü</w:t>
            </w:r>
          </w:p>
          <w:p w14:paraId="03D6E1A9" w14:textId="77777777" w:rsidR="008D0085" w:rsidRDefault="008D0085" w:rsidP="005E1A53">
            <w:pPr>
              <w:jc w:val="center"/>
              <w:rPr>
                <w:rFonts w:ascii="Wingdings" w:eastAsia="Wingdings" w:hAnsi="Wingdings" w:cs="Wingdings"/>
                <w:b/>
              </w:rPr>
            </w:pPr>
          </w:p>
          <w:p w14:paraId="7BB6D015" w14:textId="77777777" w:rsidR="008D0085" w:rsidRDefault="008D0085" w:rsidP="005E1A53">
            <w:pPr>
              <w:jc w:val="center"/>
              <w:rPr>
                <w:rFonts w:ascii="Wingdings" w:eastAsia="Wingdings" w:hAnsi="Wingdings" w:cs="Wingdings"/>
                <w:b/>
              </w:rPr>
            </w:pPr>
            <w:r>
              <w:rPr>
                <w:rFonts w:ascii="Wingdings" w:eastAsia="Wingdings" w:hAnsi="Wingdings" w:cs="Wingdings"/>
                <w:b/>
              </w:rPr>
              <w:t>ü</w:t>
            </w:r>
          </w:p>
          <w:p w14:paraId="207ED418" w14:textId="77777777" w:rsidR="008D0085" w:rsidRDefault="008D0085" w:rsidP="005E1A53">
            <w:pPr>
              <w:jc w:val="center"/>
              <w:rPr>
                <w:rFonts w:ascii="Wingdings" w:eastAsia="Wingdings" w:hAnsi="Wingdings" w:cs="Wingdings"/>
                <w:b/>
              </w:rPr>
            </w:pPr>
          </w:p>
          <w:p w14:paraId="317F5060" w14:textId="77777777" w:rsidR="008D0085" w:rsidRDefault="008D0085" w:rsidP="005E1A53">
            <w:pPr>
              <w:jc w:val="center"/>
              <w:rPr>
                <w:rFonts w:ascii="Wingdings" w:eastAsia="Wingdings" w:hAnsi="Wingdings" w:cs="Wingdings"/>
                <w:b/>
              </w:rPr>
            </w:pPr>
          </w:p>
          <w:p w14:paraId="6839A603" w14:textId="77777777" w:rsidR="008D0085" w:rsidRDefault="008D0085" w:rsidP="005E1A53">
            <w:pPr>
              <w:jc w:val="center"/>
              <w:rPr>
                <w:rFonts w:ascii="Wingdings" w:eastAsia="Wingdings" w:hAnsi="Wingdings" w:cs="Wingdings"/>
                <w:b/>
              </w:rPr>
            </w:pPr>
            <w:r>
              <w:rPr>
                <w:rFonts w:ascii="Wingdings" w:eastAsia="Wingdings" w:hAnsi="Wingdings" w:cs="Wingdings"/>
                <w:b/>
              </w:rPr>
              <w:t>ü</w:t>
            </w:r>
          </w:p>
          <w:p w14:paraId="2B265FB5" w14:textId="77777777" w:rsidR="008D0085" w:rsidRDefault="008D0085" w:rsidP="005E1A53">
            <w:pPr>
              <w:jc w:val="center"/>
              <w:rPr>
                <w:rFonts w:ascii="Wingdings" w:eastAsia="Wingdings" w:hAnsi="Wingdings" w:cs="Wingdings"/>
                <w:b/>
              </w:rPr>
            </w:pPr>
          </w:p>
          <w:p w14:paraId="67B8928B" w14:textId="77777777" w:rsidR="008D0085" w:rsidRDefault="008D0085" w:rsidP="005E1A53">
            <w:pPr>
              <w:jc w:val="center"/>
              <w:rPr>
                <w:rFonts w:ascii="Wingdings" w:eastAsia="Wingdings" w:hAnsi="Wingdings" w:cs="Wingdings"/>
                <w:b/>
              </w:rPr>
            </w:pPr>
            <w:r>
              <w:rPr>
                <w:rFonts w:ascii="Wingdings" w:eastAsia="Wingdings" w:hAnsi="Wingdings" w:cs="Wingdings"/>
                <w:b/>
              </w:rPr>
              <w:t>ü</w:t>
            </w:r>
          </w:p>
          <w:p w14:paraId="1D9E4AB4" w14:textId="77777777" w:rsidR="008D0085" w:rsidRDefault="008D0085" w:rsidP="005E1A53">
            <w:pPr>
              <w:jc w:val="center"/>
              <w:rPr>
                <w:rFonts w:ascii="Wingdings" w:eastAsia="Wingdings" w:hAnsi="Wingdings" w:cs="Wingdings"/>
                <w:b/>
              </w:rPr>
            </w:pPr>
          </w:p>
          <w:p w14:paraId="687E23D5" w14:textId="2A5D67BA" w:rsidR="008D0085" w:rsidRDefault="008D0085" w:rsidP="008D0085">
            <w:pPr>
              <w:jc w:val="center"/>
              <w:rPr>
                <w:rFonts w:ascii="Wingdings" w:eastAsia="Wingdings" w:hAnsi="Wingdings" w:cs="Wingdings"/>
                <w:b/>
              </w:rPr>
            </w:pPr>
            <w:r>
              <w:rPr>
                <w:rFonts w:ascii="Wingdings" w:eastAsia="Wingdings" w:hAnsi="Wingdings" w:cs="Wingdings"/>
                <w:b/>
              </w:rPr>
              <w:t>ü</w:t>
            </w:r>
          </w:p>
          <w:p w14:paraId="6B2337B9" w14:textId="77777777" w:rsidR="008D0085" w:rsidRDefault="008D0085" w:rsidP="005E1A53">
            <w:pPr>
              <w:jc w:val="center"/>
              <w:rPr>
                <w:rFonts w:ascii="Wingdings" w:eastAsia="Wingdings" w:hAnsi="Wingdings" w:cs="Wingdings"/>
                <w:b/>
              </w:rPr>
            </w:pPr>
          </w:p>
          <w:p w14:paraId="002F1C4D" w14:textId="77777777" w:rsidR="008D0085" w:rsidRDefault="008D0085" w:rsidP="005E1A53">
            <w:pPr>
              <w:jc w:val="center"/>
              <w:rPr>
                <w:rFonts w:ascii="Wingdings" w:eastAsia="Wingdings" w:hAnsi="Wingdings" w:cs="Wingdings"/>
                <w:b/>
              </w:rPr>
            </w:pPr>
          </w:p>
          <w:p w14:paraId="2AD2DB00" w14:textId="05148B42" w:rsidR="008D0085" w:rsidRDefault="008D0085" w:rsidP="005E1A53">
            <w:pPr>
              <w:jc w:val="center"/>
              <w:rPr>
                <w:rFonts w:ascii="Wingdings" w:eastAsia="Wingdings" w:hAnsi="Wingdings" w:cs="Wingdings"/>
                <w:b/>
              </w:rPr>
            </w:pPr>
            <w:r>
              <w:rPr>
                <w:rFonts w:ascii="Wingdings" w:eastAsia="Wingdings" w:hAnsi="Wingdings" w:cs="Wingdings"/>
                <w:b/>
              </w:rPr>
              <w:t>ü</w:t>
            </w:r>
          </w:p>
          <w:p w14:paraId="0A12ECCE" w14:textId="77777777" w:rsidR="008D0085" w:rsidRDefault="008D0085" w:rsidP="005E1A53">
            <w:pPr>
              <w:jc w:val="center"/>
              <w:rPr>
                <w:rFonts w:cs="Arial"/>
                <w:b/>
              </w:rPr>
            </w:pPr>
          </w:p>
          <w:p w14:paraId="644340AB" w14:textId="77777777" w:rsidR="008D0085" w:rsidRDefault="008D0085" w:rsidP="005E1A53">
            <w:pPr>
              <w:jc w:val="center"/>
              <w:rPr>
                <w:rFonts w:cs="Arial"/>
                <w:b/>
              </w:rPr>
            </w:pPr>
          </w:p>
          <w:p w14:paraId="4E48975D" w14:textId="77777777" w:rsidR="008D0085" w:rsidRDefault="008D0085" w:rsidP="005E1A53">
            <w:pPr>
              <w:jc w:val="center"/>
              <w:rPr>
                <w:rFonts w:cs="Arial"/>
                <w:b/>
              </w:rPr>
            </w:pPr>
          </w:p>
          <w:p w14:paraId="27D5D848" w14:textId="77777777" w:rsidR="008D0085" w:rsidRDefault="008D0085" w:rsidP="005E1A53">
            <w:pPr>
              <w:jc w:val="center"/>
              <w:rPr>
                <w:rFonts w:cs="Arial"/>
                <w:b/>
              </w:rPr>
            </w:pPr>
          </w:p>
          <w:p w14:paraId="5086C542" w14:textId="77777777" w:rsidR="008D0085" w:rsidRDefault="008D0085" w:rsidP="005E1A53">
            <w:pPr>
              <w:jc w:val="center"/>
              <w:rPr>
                <w:rFonts w:ascii="Wingdings" w:eastAsia="Wingdings" w:hAnsi="Wingdings" w:cs="Wingdings"/>
                <w:b/>
              </w:rPr>
            </w:pPr>
            <w:r>
              <w:rPr>
                <w:rFonts w:ascii="Wingdings" w:eastAsia="Wingdings" w:hAnsi="Wingdings" w:cs="Wingdings"/>
                <w:b/>
              </w:rPr>
              <w:t>ü</w:t>
            </w:r>
          </w:p>
          <w:p w14:paraId="06B01A40" w14:textId="77777777" w:rsidR="001F35AA" w:rsidRDefault="001F35AA" w:rsidP="005E1A53">
            <w:pPr>
              <w:jc w:val="center"/>
              <w:rPr>
                <w:rFonts w:ascii="Wingdings" w:eastAsia="Wingdings" w:hAnsi="Wingdings" w:cs="Wingdings"/>
                <w:b/>
              </w:rPr>
            </w:pPr>
          </w:p>
          <w:p w14:paraId="67F97CAB" w14:textId="77777777" w:rsidR="001F35AA" w:rsidRDefault="001F35AA" w:rsidP="005E1A53">
            <w:pPr>
              <w:jc w:val="center"/>
              <w:rPr>
                <w:rFonts w:ascii="Wingdings" w:eastAsia="Wingdings" w:hAnsi="Wingdings" w:cs="Wingdings"/>
                <w:b/>
              </w:rPr>
            </w:pPr>
          </w:p>
          <w:p w14:paraId="3F4BC9E2" w14:textId="4EFC4298" w:rsidR="001F35AA" w:rsidRDefault="001F35AA" w:rsidP="005E1A53">
            <w:pPr>
              <w:jc w:val="center"/>
              <w:rPr>
                <w:rFonts w:ascii="Wingdings" w:eastAsia="Wingdings" w:hAnsi="Wingdings" w:cs="Wingdings"/>
                <w:b/>
              </w:rPr>
            </w:pPr>
          </w:p>
          <w:p w14:paraId="081F30E1" w14:textId="77777777" w:rsidR="001F35AA" w:rsidRDefault="001F35AA" w:rsidP="005E1A53">
            <w:pPr>
              <w:jc w:val="center"/>
              <w:rPr>
                <w:rFonts w:ascii="Wingdings" w:eastAsia="Wingdings" w:hAnsi="Wingdings" w:cs="Wingdings"/>
                <w:b/>
              </w:rPr>
            </w:pPr>
          </w:p>
          <w:p w14:paraId="4B566DF1" w14:textId="4DC48440" w:rsidR="003161CB" w:rsidRDefault="003161CB" w:rsidP="005E1A53">
            <w:pPr>
              <w:jc w:val="center"/>
              <w:rPr>
                <w:rFonts w:ascii="Wingdings" w:eastAsia="Wingdings" w:hAnsi="Wingdings" w:cs="Wingdings"/>
                <w:b/>
              </w:rPr>
            </w:pPr>
            <w:r>
              <w:rPr>
                <w:rFonts w:ascii="Wingdings" w:eastAsia="Wingdings" w:hAnsi="Wingdings" w:cs="Wingdings"/>
                <w:b/>
              </w:rPr>
              <w:t>ü</w:t>
            </w:r>
          </w:p>
          <w:p w14:paraId="69D0BD1A" w14:textId="77777777" w:rsidR="003161CB" w:rsidRDefault="003161CB" w:rsidP="005E1A53">
            <w:pPr>
              <w:jc w:val="center"/>
              <w:rPr>
                <w:rFonts w:ascii="Wingdings" w:eastAsia="Wingdings" w:hAnsi="Wingdings" w:cs="Wingdings"/>
                <w:b/>
              </w:rPr>
            </w:pPr>
          </w:p>
          <w:p w14:paraId="209E2290" w14:textId="77777777" w:rsidR="003161CB" w:rsidRDefault="003161CB" w:rsidP="005E1A53">
            <w:pPr>
              <w:jc w:val="center"/>
              <w:rPr>
                <w:rFonts w:ascii="Wingdings" w:eastAsia="Wingdings" w:hAnsi="Wingdings" w:cs="Wingdings"/>
                <w:b/>
              </w:rPr>
            </w:pPr>
          </w:p>
          <w:p w14:paraId="4A28C8FD" w14:textId="00F91547" w:rsidR="003161CB" w:rsidRPr="003161CB" w:rsidRDefault="003161CB" w:rsidP="005E1A53">
            <w:pPr>
              <w:jc w:val="center"/>
              <w:rPr>
                <w:rFonts w:ascii="Wingdings" w:eastAsia="Wingdings" w:hAnsi="Wingdings" w:cs="Wingdings"/>
                <w:bCs/>
              </w:rPr>
            </w:pPr>
            <w:r>
              <w:rPr>
                <w:rFonts w:ascii="Wingdings" w:eastAsia="Wingdings" w:hAnsi="Wingdings" w:cs="Wingdings"/>
                <w:b/>
              </w:rPr>
              <w:t>ü</w:t>
            </w:r>
          </w:p>
          <w:p w14:paraId="147B67F1" w14:textId="77777777" w:rsidR="003161CB" w:rsidRDefault="003161CB" w:rsidP="005E1A53">
            <w:pPr>
              <w:jc w:val="center"/>
              <w:rPr>
                <w:rFonts w:ascii="Wingdings" w:eastAsia="Wingdings" w:hAnsi="Wingdings" w:cs="Wingdings"/>
                <w:b/>
              </w:rPr>
            </w:pPr>
          </w:p>
          <w:p w14:paraId="1BD6F39B" w14:textId="6930897B" w:rsidR="001F35AA" w:rsidRDefault="001F35AA" w:rsidP="005E1A53">
            <w:pPr>
              <w:jc w:val="center"/>
              <w:rPr>
                <w:rFonts w:cs="Arial"/>
                <w:b/>
              </w:rPr>
            </w:pPr>
          </w:p>
        </w:tc>
        <w:tc>
          <w:tcPr>
            <w:tcW w:w="1505" w:type="dxa"/>
          </w:tcPr>
          <w:p w14:paraId="067D2C8E" w14:textId="77777777" w:rsidR="005E1A53" w:rsidRDefault="005E1A53" w:rsidP="005E1A53">
            <w:pPr>
              <w:jc w:val="center"/>
              <w:rPr>
                <w:rFonts w:cs="Arial"/>
                <w:b/>
              </w:rPr>
            </w:pPr>
          </w:p>
          <w:p w14:paraId="59EDF5A5" w14:textId="77777777" w:rsidR="008D0085" w:rsidRDefault="008D0085" w:rsidP="005E1A53">
            <w:pPr>
              <w:jc w:val="center"/>
              <w:rPr>
                <w:rFonts w:cs="Arial"/>
                <w:b/>
              </w:rPr>
            </w:pPr>
          </w:p>
          <w:p w14:paraId="208A6C22" w14:textId="77777777" w:rsidR="008D0085" w:rsidRDefault="008D0085" w:rsidP="005E1A53">
            <w:pPr>
              <w:jc w:val="center"/>
              <w:rPr>
                <w:rFonts w:cs="Arial"/>
                <w:b/>
              </w:rPr>
            </w:pPr>
          </w:p>
          <w:p w14:paraId="681EB6F4" w14:textId="77777777" w:rsidR="008D0085" w:rsidRDefault="008D0085" w:rsidP="005E1A53">
            <w:pPr>
              <w:jc w:val="center"/>
              <w:rPr>
                <w:rFonts w:cs="Arial"/>
                <w:b/>
              </w:rPr>
            </w:pPr>
          </w:p>
          <w:p w14:paraId="08B6E372" w14:textId="77777777" w:rsidR="008D0085" w:rsidRDefault="008D0085" w:rsidP="005E1A53">
            <w:pPr>
              <w:jc w:val="center"/>
              <w:rPr>
                <w:rFonts w:cs="Arial"/>
                <w:b/>
              </w:rPr>
            </w:pPr>
          </w:p>
          <w:p w14:paraId="1A55E5B6" w14:textId="77777777" w:rsidR="008D0085" w:rsidRDefault="008D0085" w:rsidP="005E1A53">
            <w:pPr>
              <w:jc w:val="center"/>
              <w:rPr>
                <w:rFonts w:cs="Arial"/>
                <w:b/>
              </w:rPr>
            </w:pPr>
          </w:p>
          <w:p w14:paraId="5AFB510F" w14:textId="77777777" w:rsidR="008D0085" w:rsidRDefault="008D0085" w:rsidP="005E1A53">
            <w:pPr>
              <w:jc w:val="center"/>
              <w:rPr>
                <w:rFonts w:cs="Arial"/>
                <w:b/>
              </w:rPr>
            </w:pPr>
          </w:p>
          <w:p w14:paraId="1B2C5FB9" w14:textId="77777777" w:rsidR="008D0085" w:rsidRDefault="008D0085" w:rsidP="005E1A53">
            <w:pPr>
              <w:jc w:val="center"/>
              <w:rPr>
                <w:rFonts w:cs="Arial"/>
                <w:b/>
              </w:rPr>
            </w:pPr>
          </w:p>
          <w:p w14:paraId="746740C2" w14:textId="77777777" w:rsidR="008D0085" w:rsidRDefault="008D0085" w:rsidP="005E1A53">
            <w:pPr>
              <w:jc w:val="center"/>
              <w:rPr>
                <w:rFonts w:cs="Arial"/>
                <w:b/>
              </w:rPr>
            </w:pPr>
          </w:p>
          <w:p w14:paraId="14871054" w14:textId="77777777" w:rsidR="008D0085" w:rsidRDefault="008D0085" w:rsidP="005E1A53">
            <w:pPr>
              <w:jc w:val="center"/>
              <w:rPr>
                <w:rFonts w:cs="Arial"/>
                <w:b/>
              </w:rPr>
            </w:pPr>
          </w:p>
          <w:p w14:paraId="786A5E93" w14:textId="77777777" w:rsidR="008D0085" w:rsidRDefault="008D0085" w:rsidP="005E1A53">
            <w:pPr>
              <w:jc w:val="center"/>
              <w:rPr>
                <w:rFonts w:cs="Arial"/>
                <w:b/>
              </w:rPr>
            </w:pPr>
          </w:p>
          <w:p w14:paraId="5AF1B1BF" w14:textId="77777777" w:rsidR="008D0085" w:rsidRDefault="008D0085" w:rsidP="005E1A53">
            <w:pPr>
              <w:jc w:val="center"/>
              <w:rPr>
                <w:rFonts w:cs="Arial"/>
                <w:b/>
              </w:rPr>
            </w:pPr>
          </w:p>
          <w:p w14:paraId="09EBF575" w14:textId="77777777" w:rsidR="008D0085" w:rsidRDefault="008D0085" w:rsidP="005E1A53">
            <w:pPr>
              <w:jc w:val="center"/>
              <w:rPr>
                <w:rFonts w:cs="Arial"/>
                <w:b/>
              </w:rPr>
            </w:pPr>
          </w:p>
          <w:p w14:paraId="3CEE8584" w14:textId="77777777" w:rsidR="008D0085" w:rsidRDefault="008D0085" w:rsidP="005E1A53">
            <w:pPr>
              <w:jc w:val="center"/>
              <w:rPr>
                <w:rFonts w:cs="Arial"/>
                <w:b/>
              </w:rPr>
            </w:pPr>
          </w:p>
          <w:p w14:paraId="79E735F5" w14:textId="77777777" w:rsidR="008D0085" w:rsidRDefault="008D0085" w:rsidP="005E1A53">
            <w:pPr>
              <w:jc w:val="center"/>
              <w:rPr>
                <w:rFonts w:cs="Arial"/>
                <w:b/>
              </w:rPr>
            </w:pPr>
          </w:p>
          <w:p w14:paraId="4E03DCF0" w14:textId="77777777" w:rsidR="008D0085" w:rsidRDefault="008D0085" w:rsidP="005E1A53">
            <w:pPr>
              <w:jc w:val="center"/>
              <w:rPr>
                <w:rFonts w:cs="Arial"/>
                <w:b/>
              </w:rPr>
            </w:pPr>
          </w:p>
          <w:p w14:paraId="7AA5174E" w14:textId="2A7C02EC" w:rsidR="008D0085" w:rsidRDefault="008D0085" w:rsidP="005E1A53">
            <w:pPr>
              <w:jc w:val="center"/>
              <w:rPr>
                <w:rFonts w:cs="Arial"/>
                <w:b/>
              </w:rPr>
            </w:pPr>
            <w:r>
              <w:rPr>
                <w:rFonts w:ascii="Wingdings" w:eastAsia="Wingdings" w:hAnsi="Wingdings" w:cs="Wingdings"/>
                <w:b/>
              </w:rPr>
              <w:t>ü</w:t>
            </w:r>
          </w:p>
          <w:p w14:paraId="418F305C" w14:textId="77777777" w:rsidR="008D0085" w:rsidRDefault="008D0085" w:rsidP="005E1A53">
            <w:pPr>
              <w:jc w:val="center"/>
              <w:rPr>
                <w:rFonts w:cs="Arial"/>
                <w:b/>
              </w:rPr>
            </w:pPr>
          </w:p>
          <w:p w14:paraId="6873BBC4" w14:textId="77777777" w:rsidR="003161CB" w:rsidRDefault="003161CB" w:rsidP="005E1A53">
            <w:pPr>
              <w:jc w:val="center"/>
              <w:rPr>
                <w:rFonts w:cs="Arial"/>
                <w:b/>
              </w:rPr>
            </w:pPr>
          </w:p>
          <w:p w14:paraId="3C5F7F44" w14:textId="77777777" w:rsidR="003161CB" w:rsidRDefault="003161CB" w:rsidP="005E1A53">
            <w:pPr>
              <w:jc w:val="center"/>
              <w:rPr>
                <w:rFonts w:cs="Arial"/>
                <w:b/>
              </w:rPr>
            </w:pPr>
          </w:p>
          <w:p w14:paraId="03CEA0CC" w14:textId="77777777" w:rsidR="003161CB" w:rsidRDefault="003161CB" w:rsidP="005E1A53">
            <w:pPr>
              <w:jc w:val="center"/>
              <w:rPr>
                <w:rFonts w:cs="Arial"/>
                <w:b/>
              </w:rPr>
            </w:pPr>
          </w:p>
          <w:p w14:paraId="0406169F" w14:textId="77777777" w:rsidR="003161CB" w:rsidRDefault="003161CB" w:rsidP="003161CB">
            <w:pPr>
              <w:jc w:val="center"/>
              <w:rPr>
                <w:rFonts w:ascii="Wingdings" w:eastAsia="Wingdings" w:hAnsi="Wingdings" w:cs="Wingdings"/>
                <w:b/>
              </w:rPr>
            </w:pPr>
            <w:r>
              <w:rPr>
                <w:rFonts w:ascii="Wingdings" w:eastAsia="Wingdings" w:hAnsi="Wingdings" w:cs="Wingdings"/>
                <w:b/>
              </w:rPr>
              <w:t>ü</w:t>
            </w:r>
          </w:p>
          <w:p w14:paraId="73BDCE97" w14:textId="77777777" w:rsidR="00081156" w:rsidRDefault="00081156" w:rsidP="003161CB">
            <w:pPr>
              <w:jc w:val="center"/>
              <w:rPr>
                <w:rFonts w:ascii="Wingdings" w:eastAsia="Wingdings" w:hAnsi="Wingdings" w:cs="Wingdings"/>
                <w:b/>
              </w:rPr>
            </w:pPr>
          </w:p>
          <w:p w14:paraId="70C77170" w14:textId="77777777" w:rsidR="00081156" w:rsidRDefault="00081156" w:rsidP="003161CB">
            <w:pPr>
              <w:jc w:val="center"/>
              <w:rPr>
                <w:rFonts w:ascii="Wingdings" w:eastAsia="Wingdings" w:hAnsi="Wingdings" w:cs="Wingdings"/>
                <w:b/>
              </w:rPr>
            </w:pPr>
          </w:p>
          <w:p w14:paraId="7B537689" w14:textId="77777777" w:rsidR="00081156" w:rsidRDefault="00081156" w:rsidP="003161CB">
            <w:pPr>
              <w:jc w:val="center"/>
              <w:rPr>
                <w:rFonts w:ascii="Wingdings" w:eastAsia="Wingdings" w:hAnsi="Wingdings" w:cs="Wingdings"/>
                <w:b/>
              </w:rPr>
            </w:pPr>
          </w:p>
          <w:p w14:paraId="69DC9822" w14:textId="77777777" w:rsidR="00081156" w:rsidRDefault="00081156" w:rsidP="003161CB">
            <w:pPr>
              <w:jc w:val="center"/>
              <w:rPr>
                <w:rFonts w:ascii="Wingdings" w:eastAsia="Wingdings" w:hAnsi="Wingdings" w:cs="Wingdings"/>
                <w:b/>
              </w:rPr>
            </w:pPr>
          </w:p>
          <w:p w14:paraId="027F4B76" w14:textId="77777777" w:rsidR="00081156" w:rsidRDefault="00081156" w:rsidP="003161CB">
            <w:pPr>
              <w:jc w:val="center"/>
              <w:rPr>
                <w:rFonts w:ascii="Wingdings" w:eastAsia="Wingdings" w:hAnsi="Wingdings" w:cs="Wingdings"/>
                <w:b/>
              </w:rPr>
            </w:pPr>
          </w:p>
          <w:p w14:paraId="5BEF6AED" w14:textId="77777777" w:rsidR="00081156" w:rsidRDefault="00081156" w:rsidP="003161CB">
            <w:pPr>
              <w:jc w:val="center"/>
              <w:rPr>
                <w:rFonts w:ascii="Wingdings" w:eastAsia="Wingdings" w:hAnsi="Wingdings" w:cs="Wingdings"/>
                <w:b/>
              </w:rPr>
            </w:pPr>
          </w:p>
          <w:p w14:paraId="345BD75B" w14:textId="77777777" w:rsidR="00081156" w:rsidRDefault="00081156" w:rsidP="003161CB">
            <w:pPr>
              <w:jc w:val="center"/>
              <w:rPr>
                <w:rFonts w:ascii="Wingdings" w:eastAsia="Wingdings" w:hAnsi="Wingdings" w:cs="Wingdings"/>
                <w:b/>
              </w:rPr>
            </w:pPr>
          </w:p>
          <w:p w14:paraId="204C4BB7" w14:textId="42617FEC" w:rsidR="00081156" w:rsidRDefault="00081156" w:rsidP="003161CB">
            <w:pPr>
              <w:jc w:val="center"/>
              <w:rPr>
                <w:rFonts w:cs="Arial"/>
                <w:b/>
              </w:rPr>
            </w:pPr>
            <w:r>
              <w:rPr>
                <w:rFonts w:ascii="Wingdings" w:eastAsia="Wingdings" w:hAnsi="Wingdings" w:cs="Wingdings"/>
                <w:b/>
              </w:rPr>
              <w:t>ü</w:t>
            </w: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5FE25EFD" w14:textId="77777777" w:rsidR="00444BA5"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p w14:paraId="77F9B77A" w14:textId="6D58BECE" w:rsidR="00043C81" w:rsidRPr="00924458" w:rsidRDefault="00043C81" w:rsidP="00D627D5">
            <w:pPr>
              <w:ind w:left="720"/>
              <w:rPr>
                <w:szCs w:val="20"/>
                <w:lang w:eastAsia="en-US"/>
              </w:rPr>
            </w:pP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0F75DC0B" w:rsidR="000F27A9" w:rsidRPr="00D939F1" w:rsidRDefault="000F27A9" w:rsidP="00976AC2">
            <w:pPr>
              <w:rPr>
                <w:rFonts w:cs="Arial"/>
                <w:b/>
              </w:rPr>
            </w:pPr>
            <w:r w:rsidRPr="00D939F1">
              <w:rPr>
                <w:rFonts w:cs="Arial"/>
                <w:b/>
              </w:rPr>
              <w:t xml:space="preserve">Other Job Information </w:t>
            </w:r>
          </w:p>
        </w:tc>
      </w:tr>
      <w:tr w:rsidR="000F27A9" w:rsidRPr="00D939F1" w14:paraId="1D777A78" w14:textId="77777777" w:rsidTr="00077C31">
        <w:tc>
          <w:tcPr>
            <w:tcW w:w="9634" w:type="dxa"/>
          </w:tcPr>
          <w:p w14:paraId="6D76B6C9" w14:textId="544E7730" w:rsidR="00EA43E9" w:rsidRDefault="005D2113" w:rsidP="00976AC2">
            <w:pPr>
              <w:rPr>
                <w:rFonts w:cs="Arial"/>
                <w:b/>
              </w:rPr>
            </w:pPr>
            <w:r>
              <w:t>The role may be office‑based or hybrid. It involves handling sensitive safeguarding information and requires strict adherence to confidentiality and data protection.</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C2DAF" w14:textId="77777777" w:rsidR="00F36E13" w:rsidRDefault="00F36E13">
      <w:r>
        <w:separator/>
      </w:r>
    </w:p>
  </w:endnote>
  <w:endnote w:type="continuationSeparator" w:id="0">
    <w:p w14:paraId="7B2B9A22" w14:textId="77777777" w:rsidR="00F36E13" w:rsidRDefault="00F36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BFC7B" w14:textId="77777777" w:rsidR="00F36E13" w:rsidRDefault="00F36E13">
      <w:r>
        <w:separator/>
      </w:r>
    </w:p>
  </w:footnote>
  <w:footnote w:type="continuationSeparator" w:id="0">
    <w:p w14:paraId="78DAFEED" w14:textId="77777777" w:rsidR="00F36E13" w:rsidRDefault="00F36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358E1"/>
    <w:multiLevelType w:val="hybridMultilevel"/>
    <w:tmpl w:val="773E242E"/>
    <w:lvl w:ilvl="0" w:tplc="39FE45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1"/>
  </w:num>
  <w:num w:numId="2" w16cid:durableId="1410695073">
    <w:abstractNumId w:val="6"/>
  </w:num>
  <w:num w:numId="3" w16cid:durableId="1998653519">
    <w:abstractNumId w:val="5"/>
  </w:num>
  <w:num w:numId="4" w16cid:durableId="1365908740">
    <w:abstractNumId w:val="4"/>
  </w:num>
  <w:num w:numId="5" w16cid:durableId="1217544480">
    <w:abstractNumId w:val="2"/>
  </w:num>
  <w:num w:numId="6" w16cid:durableId="269707790">
    <w:abstractNumId w:val="3"/>
  </w:num>
  <w:num w:numId="7" w16cid:durableId="654920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384"/>
    <w:rsid w:val="00031A6B"/>
    <w:rsid w:val="00043C81"/>
    <w:rsid w:val="00043E06"/>
    <w:rsid w:val="00072374"/>
    <w:rsid w:val="00077C31"/>
    <w:rsid w:val="00081156"/>
    <w:rsid w:val="00087ECD"/>
    <w:rsid w:val="00093591"/>
    <w:rsid w:val="000A471E"/>
    <w:rsid w:val="000A6204"/>
    <w:rsid w:val="000B2F65"/>
    <w:rsid w:val="000B480A"/>
    <w:rsid w:val="000C3C0F"/>
    <w:rsid w:val="000E7307"/>
    <w:rsid w:val="000F27A9"/>
    <w:rsid w:val="000F5714"/>
    <w:rsid w:val="0010196D"/>
    <w:rsid w:val="00117B9C"/>
    <w:rsid w:val="00124530"/>
    <w:rsid w:val="00133F6D"/>
    <w:rsid w:val="0014020A"/>
    <w:rsid w:val="00150EFC"/>
    <w:rsid w:val="00157885"/>
    <w:rsid w:val="001600E7"/>
    <w:rsid w:val="001622DB"/>
    <w:rsid w:val="00162CCA"/>
    <w:rsid w:val="001759B0"/>
    <w:rsid w:val="0018361E"/>
    <w:rsid w:val="001860BA"/>
    <w:rsid w:val="001A1B18"/>
    <w:rsid w:val="001C734A"/>
    <w:rsid w:val="001D6EF0"/>
    <w:rsid w:val="001F35AA"/>
    <w:rsid w:val="001F6748"/>
    <w:rsid w:val="00205B3F"/>
    <w:rsid w:val="002104CF"/>
    <w:rsid w:val="002117E6"/>
    <w:rsid w:val="002150A1"/>
    <w:rsid w:val="00225DB8"/>
    <w:rsid w:val="002466D1"/>
    <w:rsid w:val="0026105A"/>
    <w:rsid w:val="00261D0E"/>
    <w:rsid w:val="00264692"/>
    <w:rsid w:val="00274C56"/>
    <w:rsid w:val="002958CF"/>
    <w:rsid w:val="002B6476"/>
    <w:rsid w:val="002C03F5"/>
    <w:rsid w:val="002C3EEC"/>
    <w:rsid w:val="002F2EE0"/>
    <w:rsid w:val="003161CB"/>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20293"/>
    <w:rsid w:val="00430263"/>
    <w:rsid w:val="004318C8"/>
    <w:rsid w:val="004331D8"/>
    <w:rsid w:val="00434D06"/>
    <w:rsid w:val="00444BA5"/>
    <w:rsid w:val="00466E92"/>
    <w:rsid w:val="00494C5F"/>
    <w:rsid w:val="004B21CB"/>
    <w:rsid w:val="004C7E4A"/>
    <w:rsid w:val="004D3395"/>
    <w:rsid w:val="004D5AEB"/>
    <w:rsid w:val="004E5D99"/>
    <w:rsid w:val="004E7328"/>
    <w:rsid w:val="004F4FCD"/>
    <w:rsid w:val="004F5CD2"/>
    <w:rsid w:val="004F7F60"/>
    <w:rsid w:val="0054550B"/>
    <w:rsid w:val="00551AC6"/>
    <w:rsid w:val="00557983"/>
    <w:rsid w:val="00562F79"/>
    <w:rsid w:val="0056399D"/>
    <w:rsid w:val="005661CF"/>
    <w:rsid w:val="005874D1"/>
    <w:rsid w:val="005A10F4"/>
    <w:rsid w:val="005A32E2"/>
    <w:rsid w:val="005B0ED9"/>
    <w:rsid w:val="005D2113"/>
    <w:rsid w:val="005E1A53"/>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65F"/>
    <w:rsid w:val="006C0839"/>
    <w:rsid w:val="006C1DF8"/>
    <w:rsid w:val="006D2F5A"/>
    <w:rsid w:val="006E5E7C"/>
    <w:rsid w:val="0070539E"/>
    <w:rsid w:val="00707484"/>
    <w:rsid w:val="007330E3"/>
    <w:rsid w:val="00740D88"/>
    <w:rsid w:val="0074456E"/>
    <w:rsid w:val="007500C2"/>
    <w:rsid w:val="0076449B"/>
    <w:rsid w:val="007659ED"/>
    <w:rsid w:val="00767D3F"/>
    <w:rsid w:val="0078575E"/>
    <w:rsid w:val="00787FA4"/>
    <w:rsid w:val="007A45DE"/>
    <w:rsid w:val="007B7460"/>
    <w:rsid w:val="007C14EA"/>
    <w:rsid w:val="007E32E9"/>
    <w:rsid w:val="008034A0"/>
    <w:rsid w:val="008129F4"/>
    <w:rsid w:val="00817355"/>
    <w:rsid w:val="00821929"/>
    <w:rsid w:val="00842FDA"/>
    <w:rsid w:val="00847220"/>
    <w:rsid w:val="00852EFA"/>
    <w:rsid w:val="00853995"/>
    <w:rsid w:val="00854D86"/>
    <w:rsid w:val="00876C81"/>
    <w:rsid w:val="008812DB"/>
    <w:rsid w:val="00891D2B"/>
    <w:rsid w:val="008A0A1D"/>
    <w:rsid w:val="008A77CC"/>
    <w:rsid w:val="008B15A1"/>
    <w:rsid w:val="008C7CF4"/>
    <w:rsid w:val="008D0085"/>
    <w:rsid w:val="008D18E4"/>
    <w:rsid w:val="008D1C70"/>
    <w:rsid w:val="008E1768"/>
    <w:rsid w:val="008F77A1"/>
    <w:rsid w:val="00901D12"/>
    <w:rsid w:val="00906CB3"/>
    <w:rsid w:val="00924458"/>
    <w:rsid w:val="00926140"/>
    <w:rsid w:val="00926DFB"/>
    <w:rsid w:val="009419DD"/>
    <w:rsid w:val="00952A67"/>
    <w:rsid w:val="00965BCE"/>
    <w:rsid w:val="00974927"/>
    <w:rsid w:val="00976AC2"/>
    <w:rsid w:val="00980285"/>
    <w:rsid w:val="009875EB"/>
    <w:rsid w:val="009934E4"/>
    <w:rsid w:val="009A35B3"/>
    <w:rsid w:val="009C0A88"/>
    <w:rsid w:val="009C2F32"/>
    <w:rsid w:val="009E31E6"/>
    <w:rsid w:val="009E573B"/>
    <w:rsid w:val="009E7CB1"/>
    <w:rsid w:val="00A056DA"/>
    <w:rsid w:val="00A30ED8"/>
    <w:rsid w:val="00A34525"/>
    <w:rsid w:val="00A366EE"/>
    <w:rsid w:val="00A47996"/>
    <w:rsid w:val="00A61442"/>
    <w:rsid w:val="00A64833"/>
    <w:rsid w:val="00A81716"/>
    <w:rsid w:val="00A93C10"/>
    <w:rsid w:val="00AA11FB"/>
    <w:rsid w:val="00AA22B1"/>
    <w:rsid w:val="00AB09D0"/>
    <w:rsid w:val="00AB2F15"/>
    <w:rsid w:val="00AB4F97"/>
    <w:rsid w:val="00AC5493"/>
    <w:rsid w:val="00AC694A"/>
    <w:rsid w:val="00AD0109"/>
    <w:rsid w:val="00AD23D2"/>
    <w:rsid w:val="00AE3FA7"/>
    <w:rsid w:val="00AF475A"/>
    <w:rsid w:val="00AF5A3B"/>
    <w:rsid w:val="00AF6288"/>
    <w:rsid w:val="00B002F3"/>
    <w:rsid w:val="00B00345"/>
    <w:rsid w:val="00B03893"/>
    <w:rsid w:val="00B10F72"/>
    <w:rsid w:val="00B16641"/>
    <w:rsid w:val="00B2268E"/>
    <w:rsid w:val="00B227F8"/>
    <w:rsid w:val="00B23A5B"/>
    <w:rsid w:val="00B274E4"/>
    <w:rsid w:val="00B27CEE"/>
    <w:rsid w:val="00B33665"/>
    <w:rsid w:val="00B35B55"/>
    <w:rsid w:val="00B56F6A"/>
    <w:rsid w:val="00B85310"/>
    <w:rsid w:val="00B8628E"/>
    <w:rsid w:val="00B91984"/>
    <w:rsid w:val="00B91CF0"/>
    <w:rsid w:val="00B9502F"/>
    <w:rsid w:val="00B95C1A"/>
    <w:rsid w:val="00BB560D"/>
    <w:rsid w:val="00BC4F9E"/>
    <w:rsid w:val="00BC5EF0"/>
    <w:rsid w:val="00BD435C"/>
    <w:rsid w:val="00BF0ADF"/>
    <w:rsid w:val="00C1607F"/>
    <w:rsid w:val="00C4745B"/>
    <w:rsid w:val="00C51BEE"/>
    <w:rsid w:val="00C537EE"/>
    <w:rsid w:val="00C735F1"/>
    <w:rsid w:val="00C75F78"/>
    <w:rsid w:val="00C83A32"/>
    <w:rsid w:val="00C90C7B"/>
    <w:rsid w:val="00C93576"/>
    <w:rsid w:val="00C95423"/>
    <w:rsid w:val="00CB17D5"/>
    <w:rsid w:val="00CB20AB"/>
    <w:rsid w:val="00CC5F86"/>
    <w:rsid w:val="00CE0AE1"/>
    <w:rsid w:val="00D02A9C"/>
    <w:rsid w:val="00D21E04"/>
    <w:rsid w:val="00D24D23"/>
    <w:rsid w:val="00D26B9A"/>
    <w:rsid w:val="00D310BA"/>
    <w:rsid w:val="00D318C7"/>
    <w:rsid w:val="00D37C4F"/>
    <w:rsid w:val="00D41C86"/>
    <w:rsid w:val="00D47A85"/>
    <w:rsid w:val="00D51590"/>
    <w:rsid w:val="00D607E7"/>
    <w:rsid w:val="00D627D5"/>
    <w:rsid w:val="00D66BD3"/>
    <w:rsid w:val="00D807F0"/>
    <w:rsid w:val="00D8675A"/>
    <w:rsid w:val="00D9301A"/>
    <w:rsid w:val="00D939F1"/>
    <w:rsid w:val="00D942EA"/>
    <w:rsid w:val="00D96DEC"/>
    <w:rsid w:val="00DB0045"/>
    <w:rsid w:val="00DC56D1"/>
    <w:rsid w:val="00DF3FC3"/>
    <w:rsid w:val="00E009A9"/>
    <w:rsid w:val="00E234DD"/>
    <w:rsid w:val="00E423A7"/>
    <w:rsid w:val="00E54D96"/>
    <w:rsid w:val="00E565F4"/>
    <w:rsid w:val="00E71FC1"/>
    <w:rsid w:val="00E72BC5"/>
    <w:rsid w:val="00E75377"/>
    <w:rsid w:val="00E8782F"/>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36E13"/>
    <w:rsid w:val="00F46B56"/>
    <w:rsid w:val="00F77C55"/>
    <w:rsid w:val="00F81730"/>
    <w:rsid w:val="00F95B50"/>
    <w:rsid w:val="00F97481"/>
    <w:rsid w:val="00FA26B6"/>
    <w:rsid w:val="00FA316E"/>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C962D40D-33EB-4E40-B1B9-720A99FE056C}"/>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4f6fdaa3-0302-46b8-8205-45a4541b5f1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4787</Characters>
  <Application>Microsoft Office Word</Application>
  <DocSecurity>0</DocSecurity>
  <Lines>251</Lines>
  <Paragraphs>95</Paragraphs>
  <ScaleCrop>false</ScaleCrop>
  <Company>Norfolk County Council</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3</cp:revision>
  <cp:lastPrinted>2019-01-15T10:28:00Z</cp:lastPrinted>
  <dcterms:created xsi:type="dcterms:W3CDTF">2026-07-30T10:55:00Z</dcterms:created>
  <dcterms:modified xsi:type="dcterms:W3CDTF">2026-07-30T10:55:00Z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